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6F" w:rsidRDefault="00BD0664" w:rsidP="00BD0664">
      <w:pPr>
        <w:jc w:val="center"/>
        <w:rPr>
          <w:rFonts w:ascii="方正小标宋简体" w:eastAsia="方正小标宋简体"/>
          <w:sz w:val="30"/>
          <w:szCs w:val="30"/>
        </w:rPr>
      </w:pPr>
      <w:r w:rsidRPr="00BD0664">
        <w:rPr>
          <w:rFonts w:ascii="方正小标宋简体" w:eastAsia="方正小标宋简体" w:hint="eastAsia"/>
          <w:sz w:val="30"/>
          <w:szCs w:val="30"/>
        </w:rPr>
        <w:t>专题论证</w:t>
      </w:r>
      <w:r>
        <w:rPr>
          <w:rFonts w:ascii="方正小标宋简体" w:eastAsia="方正小标宋简体" w:hint="eastAsia"/>
          <w:sz w:val="30"/>
          <w:szCs w:val="30"/>
        </w:rPr>
        <w:t>—</w:t>
      </w:r>
      <w:r w:rsidRPr="00BD0664">
        <w:rPr>
          <w:rFonts w:ascii="方正小标宋简体" w:eastAsia="方正小标宋简体" w:hint="eastAsia"/>
          <w:sz w:val="30"/>
          <w:szCs w:val="30"/>
        </w:rPr>
        <w:t>化学工程与技术</w:t>
      </w:r>
    </w:p>
    <w:p w:rsidR="000B1DD6" w:rsidRDefault="000B1DD6" w:rsidP="003171F4">
      <w:pPr>
        <w:ind w:firstLineChars="200" w:firstLine="482"/>
        <w:rPr>
          <w:rFonts w:ascii="仿宋_GB2312" w:eastAsia="仿宋_GB2312" w:hint="eastAsia"/>
          <w:b/>
          <w:sz w:val="24"/>
          <w:szCs w:val="24"/>
        </w:rPr>
      </w:pPr>
      <w:r w:rsidRPr="00FD7E61">
        <w:rPr>
          <w:rFonts w:ascii="仿宋_GB2312" w:eastAsia="仿宋_GB2312" w:hint="eastAsia"/>
          <w:b/>
          <w:sz w:val="24"/>
          <w:szCs w:val="24"/>
        </w:rPr>
        <w:t>一、课程基本信息</w:t>
      </w:r>
    </w:p>
    <w:p w:rsidR="003171F4" w:rsidRPr="00FD7E61" w:rsidRDefault="003171F4" w:rsidP="003171F4">
      <w:pPr>
        <w:ind w:firstLineChars="200" w:firstLine="482"/>
        <w:jc w:val="center"/>
        <w:rPr>
          <w:rFonts w:ascii="仿宋_GB2312" w:eastAsia="仿宋_GB2312"/>
          <w:b/>
          <w:sz w:val="24"/>
          <w:szCs w:val="24"/>
        </w:rPr>
      </w:pPr>
      <w:r>
        <w:rPr>
          <w:rFonts w:ascii="仿宋_GB2312" w:eastAsia="仿宋_GB2312"/>
          <w:b/>
          <w:noProof/>
          <w:sz w:val="24"/>
          <w:szCs w:val="24"/>
        </w:rPr>
        <w:drawing>
          <wp:anchor distT="0" distB="0" distL="114300" distR="114300" simplePos="0" relativeHeight="251659264" behindDoc="0" locked="0" layoutInCell="1" allowOverlap="1" wp14:anchorId="64EEA1A8" wp14:editId="31BC90C2">
            <wp:simplePos x="0" y="0"/>
            <wp:positionH relativeFrom="column">
              <wp:posOffset>271145</wp:posOffset>
            </wp:positionH>
            <wp:positionV relativeFrom="paragraph">
              <wp:posOffset>650240</wp:posOffset>
            </wp:positionV>
            <wp:extent cx="5273675" cy="1012190"/>
            <wp:effectExtent l="0" t="0" r="3175"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3675" cy="1012190"/>
                    </a:xfrm>
                    <a:prstGeom prst="rect">
                      <a:avLst/>
                    </a:prstGeom>
                    <a:noFill/>
                  </pic:spPr>
                </pic:pic>
              </a:graphicData>
            </a:graphic>
            <wp14:sizeRelH relativeFrom="page">
              <wp14:pctWidth>0</wp14:pctWidth>
            </wp14:sizeRelH>
            <wp14:sizeRelV relativeFrom="page">
              <wp14:pctHeight>0</wp14:pctHeight>
            </wp14:sizeRelV>
          </wp:anchor>
        </w:drawing>
      </w:r>
      <w:r>
        <w:rPr>
          <w:rFonts w:ascii="仿宋_GB2312" w:eastAsia="仿宋_GB2312"/>
          <w:b/>
          <w:noProof/>
          <w:sz w:val="24"/>
          <w:szCs w:val="24"/>
        </w:rPr>
        <w:drawing>
          <wp:inline distT="0" distB="0" distL="0" distR="0" wp14:anchorId="69F5E48E" wp14:editId="194E1E57">
            <wp:extent cx="5273675" cy="469265"/>
            <wp:effectExtent l="0" t="0" r="317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675" cy="469265"/>
                    </a:xfrm>
                    <a:prstGeom prst="rect">
                      <a:avLst/>
                    </a:prstGeom>
                    <a:noFill/>
                  </pic:spPr>
                </pic:pic>
              </a:graphicData>
            </a:graphic>
          </wp:inline>
        </w:drawing>
      </w:r>
    </w:p>
    <w:p w:rsidR="000B1DD6" w:rsidRPr="002154B1" w:rsidRDefault="00FD7E61" w:rsidP="003171F4">
      <w:pPr>
        <w:spacing w:line="560" w:lineRule="exact"/>
        <w:ind w:firstLineChars="200" w:firstLine="482"/>
        <w:rPr>
          <w:rFonts w:ascii="仿宋_GB2312" w:eastAsia="仿宋_GB2312"/>
          <w:b/>
          <w:sz w:val="24"/>
          <w:szCs w:val="24"/>
        </w:rPr>
      </w:pPr>
      <w:r w:rsidRPr="002154B1">
        <w:rPr>
          <w:rFonts w:ascii="仿宋_GB2312" w:eastAsia="仿宋_GB2312" w:hint="eastAsia"/>
          <w:b/>
          <w:sz w:val="24"/>
          <w:szCs w:val="24"/>
        </w:rPr>
        <w:t>二、预修课程：无</w:t>
      </w:r>
      <w:bookmarkStart w:id="0" w:name="_GoBack"/>
      <w:bookmarkEnd w:id="0"/>
    </w:p>
    <w:p w:rsidR="00FD7E61" w:rsidRPr="002154B1" w:rsidRDefault="00FD7E61" w:rsidP="002154B1">
      <w:pPr>
        <w:spacing w:line="560" w:lineRule="exact"/>
        <w:ind w:firstLineChars="200" w:firstLine="482"/>
        <w:rPr>
          <w:rFonts w:ascii="仿宋_GB2312" w:eastAsia="仿宋_GB2312"/>
          <w:b/>
          <w:sz w:val="24"/>
          <w:szCs w:val="24"/>
        </w:rPr>
      </w:pPr>
      <w:r w:rsidRPr="002154B1">
        <w:rPr>
          <w:rFonts w:ascii="仿宋_GB2312" w:eastAsia="仿宋_GB2312" w:hint="eastAsia"/>
          <w:b/>
          <w:sz w:val="24"/>
          <w:szCs w:val="24"/>
        </w:rPr>
        <w:t>三、教学目的、要求：</w:t>
      </w:r>
    </w:p>
    <w:p w:rsidR="00FD7E61" w:rsidRDefault="00FD7E61" w:rsidP="00EB3A78">
      <w:pPr>
        <w:spacing w:line="560" w:lineRule="exact"/>
        <w:ind w:firstLineChars="200" w:firstLine="480"/>
        <w:rPr>
          <w:rFonts w:ascii="仿宋_GB2312" w:eastAsia="仿宋_GB2312"/>
          <w:color w:val="FF0000"/>
          <w:sz w:val="24"/>
          <w:szCs w:val="24"/>
        </w:rPr>
      </w:pPr>
      <w:r w:rsidRPr="00FD7E61">
        <w:rPr>
          <w:rFonts w:ascii="仿宋_GB2312" w:eastAsia="仿宋_GB2312" w:hint="eastAsia"/>
          <w:sz w:val="24"/>
          <w:szCs w:val="24"/>
        </w:rPr>
        <w:t>专题论证为博士三年级学生的专业学位课，采用</w:t>
      </w:r>
      <w:r w:rsidRPr="00FD7E61">
        <w:rPr>
          <w:rFonts w:ascii="仿宋_GB2312" w:eastAsia="仿宋_GB2312" w:hint="eastAsia"/>
          <w:color w:val="FF0000"/>
          <w:sz w:val="24"/>
          <w:szCs w:val="24"/>
        </w:rPr>
        <w:t>基金</w:t>
      </w:r>
      <w:r w:rsidRPr="00FD7E61">
        <w:rPr>
          <w:rFonts w:ascii="仿宋_GB2312" w:eastAsia="仿宋_GB2312" w:hint="eastAsia"/>
          <w:sz w:val="24"/>
          <w:szCs w:val="24"/>
        </w:rPr>
        <w:t>撰写、报告、讨论、答</w:t>
      </w:r>
      <w:proofErr w:type="gramStart"/>
      <w:r w:rsidRPr="00FD7E61">
        <w:rPr>
          <w:rFonts w:ascii="仿宋_GB2312" w:eastAsia="仿宋_GB2312" w:hint="eastAsia"/>
          <w:sz w:val="24"/>
          <w:szCs w:val="24"/>
        </w:rPr>
        <w:t>疑</w:t>
      </w:r>
      <w:proofErr w:type="gramEnd"/>
      <w:r w:rsidRPr="00FD7E61">
        <w:rPr>
          <w:rFonts w:ascii="仿宋_GB2312" w:eastAsia="仿宋_GB2312" w:hint="eastAsia"/>
          <w:sz w:val="24"/>
          <w:szCs w:val="24"/>
        </w:rPr>
        <w:t>等形式进行。训练博士生能够根据学科发展和社会经济建设需要提出研究方向和项目，总结文献、提出课题、陈述计划、意义和内容，提出技术路线和需要解决的关键问题。让经验丰富的老师指导</w:t>
      </w:r>
      <w:proofErr w:type="gramStart"/>
      <w:r w:rsidRPr="00FD7E61">
        <w:rPr>
          <w:rFonts w:ascii="仿宋_GB2312" w:eastAsia="仿宋_GB2312" w:hint="eastAsia"/>
          <w:sz w:val="24"/>
          <w:szCs w:val="24"/>
        </w:rPr>
        <w:t>博士生初偿课题</w:t>
      </w:r>
      <w:proofErr w:type="gramEnd"/>
      <w:r w:rsidRPr="00FD7E61">
        <w:rPr>
          <w:rFonts w:ascii="仿宋_GB2312" w:eastAsia="仿宋_GB2312" w:hint="eastAsia"/>
          <w:sz w:val="24"/>
          <w:szCs w:val="24"/>
        </w:rPr>
        <w:t>申请，训练博士敏锐的学术嗅觉和独立申请课题立项的能力，旨在打造新一代学科带头人，全面提高研究生的综合能力和素质。</w:t>
      </w:r>
      <w:r w:rsidRPr="00FD7E61">
        <w:rPr>
          <w:rFonts w:ascii="仿宋_GB2312" w:eastAsia="仿宋_GB2312" w:hint="eastAsia"/>
          <w:color w:val="FF0000"/>
          <w:sz w:val="24"/>
          <w:szCs w:val="24"/>
        </w:rPr>
        <w:t>课程成绩包括报告成绩（75%）、平时成绩（15%）和考勤成绩（10%）共三部分</w:t>
      </w:r>
      <w:r>
        <w:rPr>
          <w:rFonts w:ascii="仿宋_GB2312" w:eastAsia="仿宋_GB2312" w:hint="eastAsia"/>
          <w:color w:val="FF0000"/>
          <w:sz w:val="24"/>
          <w:szCs w:val="24"/>
        </w:rPr>
        <w:t>。</w:t>
      </w:r>
    </w:p>
    <w:p w:rsidR="000B4563" w:rsidRPr="002154B1" w:rsidRDefault="005F0EF4" w:rsidP="002154B1">
      <w:pPr>
        <w:spacing w:line="560" w:lineRule="exact"/>
        <w:ind w:firstLineChars="200" w:firstLine="482"/>
        <w:rPr>
          <w:rFonts w:ascii="仿宋_GB2312" w:eastAsia="仿宋_GB2312"/>
          <w:b/>
          <w:sz w:val="24"/>
          <w:szCs w:val="24"/>
        </w:rPr>
      </w:pPr>
      <w:r w:rsidRPr="002154B1">
        <w:rPr>
          <w:rFonts w:ascii="仿宋_GB2312" w:eastAsia="仿宋_GB2312" w:hint="eastAsia"/>
          <w:b/>
          <w:sz w:val="24"/>
          <w:szCs w:val="24"/>
        </w:rPr>
        <w:t>四、课程思政：</w:t>
      </w:r>
    </w:p>
    <w:p w:rsidR="005F0EF4" w:rsidRPr="005F0EF4" w:rsidRDefault="005F0EF4" w:rsidP="00EB3A78">
      <w:pPr>
        <w:spacing w:line="560" w:lineRule="exact"/>
        <w:ind w:firstLineChars="200" w:firstLine="480"/>
        <w:rPr>
          <w:rFonts w:ascii="仿宋_GB2312" w:eastAsia="仿宋_GB2312"/>
          <w:sz w:val="24"/>
          <w:szCs w:val="24"/>
        </w:rPr>
      </w:pPr>
      <w:r w:rsidRPr="005F0EF4">
        <w:rPr>
          <w:rFonts w:ascii="仿宋_GB2312" w:eastAsia="仿宋_GB2312" w:hint="eastAsia"/>
          <w:sz w:val="24"/>
          <w:szCs w:val="24"/>
        </w:rPr>
        <w:t>本课程的</w:t>
      </w:r>
      <w:proofErr w:type="gramStart"/>
      <w:r w:rsidRPr="005F0EF4">
        <w:rPr>
          <w:rFonts w:ascii="仿宋_GB2312" w:eastAsia="仿宋_GB2312" w:hint="eastAsia"/>
          <w:sz w:val="24"/>
          <w:szCs w:val="24"/>
        </w:rPr>
        <w:t>思政教育</w:t>
      </w:r>
      <w:proofErr w:type="gramEnd"/>
      <w:r w:rsidRPr="005F0EF4">
        <w:rPr>
          <w:rFonts w:ascii="仿宋_GB2312" w:eastAsia="仿宋_GB2312" w:hint="eastAsia"/>
          <w:sz w:val="24"/>
          <w:szCs w:val="24"/>
        </w:rPr>
        <w:t>将从以下两种方式进行：</w:t>
      </w:r>
    </w:p>
    <w:p w:rsidR="005F0EF4" w:rsidRPr="005F0EF4" w:rsidRDefault="005F0EF4" w:rsidP="00EB3A78">
      <w:pPr>
        <w:spacing w:line="560" w:lineRule="exact"/>
        <w:ind w:firstLineChars="200" w:firstLine="480"/>
        <w:rPr>
          <w:rFonts w:ascii="仿宋_GB2312" w:eastAsia="仿宋_GB2312"/>
          <w:sz w:val="24"/>
          <w:szCs w:val="24"/>
        </w:rPr>
      </w:pPr>
      <w:r w:rsidRPr="005F0EF4">
        <w:rPr>
          <w:rFonts w:ascii="仿宋_GB2312" w:eastAsia="仿宋_GB2312" w:hint="eastAsia"/>
          <w:sz w:val="24"/>
          <w:szCs w:val="24"/>
        </w:rPr>
        <w:t>1.可以从每节课课前或课后单独留出一定时间进行某个主题</w:t>
      </w:r>
      <w:proofErr w:type="gramStart"/>
      <w:r w:rsidRPr="005F0EF4">
        <w:rPr>
          <w:rFonts w:ascii="仿宋_GB2312" w:eastAsia="仿宋_GB2312" w:hint="eastAsia"/>
          <w:sz w:val="24"/>
          <w:szCs w:val="24"/>
        </w:rPr>
        <w:t>的思政教育</w:t>
      </w:r>
      <w:proofErr w:type="gramEnd"/>
      <w:r w:rsidRPr="005F0EF4">
        <w:rPr>
          <w:rFonts w:ascii="仿宋_GB2312" w:eastAsia="仿宋_GB2312" w:hint="eastAsia"/>
          <w:sz w:val="24"/>
          <w:szCs w:val="24"/>
        </w:rPr>
        <w:t>。</w:t>
      </w:r>
    </w:p>
    <w:p w:rsidR="005F0EF4" w:rsidRPr="005F0EF4" w:rsidRDefault="005F0EF4" w:rsidP="00EB3A78">
      <w:pPr>
        <w:spacing w:line="560" w:lineRule="exact"/>
        <w:ind w:firstLineChars="200" w:firstLine="480"/>
        <w:rPr>
          <w:rFonts w:ascii="仿宋_GB2312" w:eastAsia="仿宋_GB2312"/>
          <w:sz w:val="24"/>
          <w:szCs w:val="24"/>
        </w:rPr>
      </w:pPr>
      <w:r w:rsidRPr="005F0EF4">
        <w:rPr>
          <w:rFonts w:ascii="仿宋_GB2312" w:eastAsia="仿宋_GB2312" w:hint="eastAsia"/>
          <w:sz w:val="24"/>
          <w:szCs w:val="24"/>
        </w:rPr>
        <w:t>2.将</w:t>
      </w:r>
      <w:proofErr w:type="gramStart"/>
      <w:r w:rsidRPr="005F0EF4">
        <w:rPr>
          <w:rFonts w:ascii="仿宋_GB2312" w:eastAsia="仿宋_GB2312" w:hint="eastAsia"/>
          <w:sz w:val="24"/>
          <w:szCs w:val="24"/>
        </w:rPr>
        <w:t>思政教育</w:t>
      </w:r>
      <w:proofErr w:type="gramEnd"/>
      <w:r w:rsidRPr="005F0EF4">
        <w:rPr>
          <w:rFonts w:ascii="仿宋_GB2312" w:eastAsia="仿宋_GB2312" w:hint="eastAsia"/>
          <w:sz w:val="24"/>
          <w:szCs w:val="24"/>
        </w:rPr>
        <w:t>与课题报告评讲有机地结合起来，在评讲中自然地融入</w:t>
      </w:r>
      <w:proofErr w:type="gramStart"/>
      <w:r w:rsidRPr="005F0EF4">
        <w:rPr>
          <w:rFonts w:ascii="仿宋_GB2312" w:eastAsia="仿宋_GB2312" w:hint="eastAsia"/>
          <w:sz w:val="24"/>
          <w:szCs w:val="24"/>
        </w:rPr>
        <w:t>思政教育</w:t>
      </w:r>
      <w:proofErr w:type="gramEnd"/>
      <w:r w:rsidRPr="005F0EF4">
        <w:rPr>
          <w:rFonts w:ascii="仿宋_GB2312" w:eastAsia="仿宋_GB2312" w:hint="eastAsia"/>
          <w:sz w:val="24"/>
          <w:szCs w:val="24"/>
        </w:rPr>
        <w:t>元素。</w:t>
      </w:r>
    </w:p>
    <w:p w:rsidR="005F0EF4" w:rsidRPr="005F0EF4" w:rsidRDefault="005F0EF4" w:rsidP="00EB3A78">
      <w:pPr>
        <w:spacing w:line="560" w:lineRule="exact"/>
        <w:ind w:firstLineChars="200" w:firstLine="480"/>
        <w:rPr>
          <w:rFonts w:ascii="仿宋_GB2312" w:eastAsia="仿宋_GB2312"/>
          <w:sz w:val="24"/>
          <w:szCs w:val="24"/>
        </w:rPr>
      </w:pPr>
      <w:r w:rsidRPr="005F0EF4">
        <w:rPr>
          <w:rFonts w:ascii="仿宋_GB2312" w:eastAsia="仿宋_GB2312" w:hint="eastAsia"/>
          <w:sz w:val="24"/>
          <w:szCs w:val="24"/>
        </w:rPr>
        <w:t>例如，从每个项目的研究背景，对比国内外研究现状，找出我们的优势与差距，树立学生的自信意识，激励学生担负起技术自强，技术强国的责任感和使命感，切实有效地完成项目的立项和研究工作。</w:t>
      </w:r>
    </w:p>
    <w:p w:rsidR="005F0EF4" w:rsidRPr="005F0EF4" w:rsidRDefault="005F0EF4" w:rsidP="00EB3A78">
      <w:pPr>
        <w:spacing w:line="560" w:lineRule="exact"/>
        <w:ind w:firstLineChars="200" w:firstLine="480"/>
        <w:rPr>
          <w:rFonts w:ascii="仿宋_GB2312" w:eastAsia="仿宋_GB2312"/>
          <w:sz w:val="24"/>
          <w:szCs w:val="24"/>
        </w:rPr>
      </w:pPr>
      <w:r w:rsidRPr="005F0EF4">
        <w:rPr>
          <w:rFonts w:ascii="仿宋_GB2312" w:eastAsia="仿宋_GB2312" w:hint="eastAsia"/>
          <w:sz w:val="24"/>
          <w:szCs w:val="24"/>
        </w:rPr>
        <w:t>例如，在研究方案中，引导学生关注环保与可持续发展等关系国家科学发展</w:t>
      </w:r>
      <w:r w:rsidRPr="005F0EF4">
        <w:rPr>
          <w:rFonts w:ascii="仿宋_GB2312" w:eastAsia="仿宋_GB2312" w:hint="eastAsia"/>
          <w:sz w:val="24"/>
          <w:szCs w:val="24"/>
        </w:rPr>
        <w:lastRenderedPageBreak/>
        <w:t>规划等重要问题。</w:t>
      </w:r>
    </w:p>
    <w:p w:rsidR="005F0EF4" w:rsidRDefault="005F0EF4" w:rsidP="00EB3A78">
      <w:pPr>
        <w:spacing w:line="560" w:lineRule="exact"/>
        <w:ind w:firstLineChars="200" w:firstLine="480"/>
        <w:rPr>
          <w:rFonts w:ascii="仿宋_GB2312" w:eastAsia="仿宋_GB2312"/>
          <w:sz w:val="24"/>
          <w:szCs w:val="24"/>
        </w:rPr>
      </w:pPr>
      <w:r w:rsidRPr="005F0EF4">
        <w:rPr>
          <w:rFonts w:ascii="仿宋_GB2312" w:eastAsia="仿宋_GB2312" w:hint="eastAsia"/>
          <w:sz w:val="24"/>
          <w:szCs w:val="24"/>
        </w:rPr>
        <w:t>例如，在项目的研究意义分析中，引导学生同时兼顾项目的经济意义和社会效益，更好地为我们国家的科技发展作贡献。</w:t>
      </w:r>
    </w:p>
    <w:p w:rsidR="005F0EF4" w:rsidRPr="002154B1" w:rsidRDefault="005F0EF4" w:rsidP="002154B1">
      <w:pPr>
        <w:spacing w:line="560" w:lineRule="exact"/>
        <w:ind w:firstLineChars="200" w:firstLine="482"/>
        <w:rPr>
          <w:rFonts w:ascii="仿宋_GB2312" w:eastAsia="仿宋_GB2312"/>
          <w:b/>
          <w:sz w:val="24"/>
          <w:szCs w:val="24"/>
        </w:rPr>
      </w:pPr>
      <w:r w:rsidRPr="002154B1">
        <w:rPr>
          <w:rFonts w:ascii="仿宋_GB2312" w:eastAsia="仿宋_GB2312" w:hint="eastAsia"/>
          <w:b/>
          <w:sz w:val="24"/>
          <w:szCs w:val="24"/>
        </w:rPr>
        <w:t>五、课程内容（大纲）</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第一章 撰写专题论证报告 8.0学时</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第1节 是什么样的问题？</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第2节 选题原则</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第3节 专题论证的内容</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第4节 专题论证报告提纲</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第二章 现场报告 32.0学时</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第1节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第2节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第3节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第4节 报告前一周向主持老师简述选题及内容，报告可以用中文，也可以用英文。博士三年级组织报告讨论班，由一名导师负责主持此课程的讨论，每次</w:t>
      </w:r>
      <w:r w:rsidRPr="005237E6">
        <w:rPr>
          <w:rFonts w:ascii="仿宋_GB2312" w:eastAsia="仿宋_GB2312" w:hint="eastAsia"/>
          <w:sz w:val="24"/>
          <w:szCs w:val="24"/>
        </w:rPr>
        <w:lastRenderedPageBreak/>
        <w:t>由1-3名研究生报告，每人报告时间为30分钟，共8场，每场3小时。主持老师对学生报告内容进行点评指导。</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第5节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第6节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237E6" w:rsidRPr="005237E6"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第7节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F0EF4" w:rsidRDefault="005237E6" w:rsidP="00EB3A78">
      <w:pPr>
        <w:spacing w:line="560" w:lineRule="exact"/>
        <w:ind w:firstLineChars="200" w:firstLine="480"/>
        <w:rPr>
          <w:rFonts w:ascii="仿宋_GB2312" w:eastAsia="仿宋_GB2312"/>
          <w:sz w:val="24"/>
          <w:szCs w:val="24"/>
        </w:rPr>
      </w:pPr>
      <w:r w:rsidRPr="005237E6">
        <w:rPr>
          <w:rFonts w:ascii="仿宋_GB2312" w:eastAsia="仿宋_GB2312" w:hint="eastAsia"/>
          <w:sz w:val="24"/>
          <w:szCs w:val="24"/>
        </w:rPr>
        <w:t>第8节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5237E6" w:rsidRPr="00262FF8" w:rsidRDefault="005237E6" w:rsidP="00262FF8">
      <w:pPr>
        <w:spacing w:line="560" w:lineRule="exact"/>
        <w:ind w:firstLineChars="200" w:firstLine="482"/>
        <w:rPr>
          <w:rFonts w:ascii="仿宋_GB2312" w:eastAsia="仿宋_GB2312"/>
          <w:b/>
          <w:sz w:val="24"/>
          <w:szCs w:val="24"/>
        </w:rPr>
      </w:pPr>
      <w:r w:rsidRPr="00262FF8">
        <w:rPr>
          <w:rFonts w:ascii="仿宋_GB2312" w:eastAsia="仿宋_GB2312" w:hint="eastAsia"/>
          <w:b/>
          <w:sz w:val="24"/>
          <w:szCs w:val="24"/>
        </w:rPr>
        <w:t>六、</w:t>
      </w:r>
      <w:r w:rsidR="00EB3A78" w:rsidRPr="00262FF8">
        <w:rPr>
          <w:rFonts w:ascii="仿宋_GB2312" w:eastAsia="仿宋_GB2312" w:hint="eastAsia"/>
          <w:b/>
          <w:sz w:val="24"/>
          <w:szCs w:val="24"/>
        </w:rPr>
        <w:t>参考书：无</w:t>
      </w:r>
    </w:p>
    <w:sectPr w:rsidR="005237E6" w:rsidRPr="00262FF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9D2" w:rsidRDefault="001679D2" w:rsidP="00954CD0">
      <w:r>
        <w:separator/>
      </w:r>
    </w:p>
  </w:endnote>
  <w:endnote w:type="continuationSeparator" w:id="0">
    <w:p w:rsidR="001679D2" w:rsidRDefault="001679D2" w:rsidP="0095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003792"/>
      <w:docPartObj>
        <w:docPartGallery w:val="Page Numbers (Bottom of Page)"/>
        <w:docPartUnique/>
      </w:docPartObj>
    </w:sdtPr>
    <w:sdtEndPr/>
    <w:sdtContent>
      <w:sdt>
        <w:sdtPr>
          <w:id w:val="-1669238322"/>
          <w:docPartObj>
            <w:docPartGallery w:val="Page Numbers (Top of Page)"/>
            <w:docPartUnique/>
          </w:docPartObj>
        </w:sdtPr>
        <w:sdtEndPr/>
        <w:sdtContent>
          <w:p w:rsidR="00954CD0" w:rsidRDefault="00954CD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5262F">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5262F">
              <w:rPr>
                <w:b/>
                <w:bCs/>
                <w:noProof/>
              </w:rPr>
              <w:t>3</w:t>
            </w:r>
            <w:r>
              <w:rPr>
                <w:b/>
                <w:bCs/>
                <w:sz w:val="24"/>
                <w:szCs w:val="24"/>
              </w:rPr>
              <w:fldChar w:fldCharType="end"/>
            </w:r>
          </w:p>
        </w:sdtContent>
      </w:sdt>
    </w:sdtContent>
  </w:sdt>
  <w:p w:rsidR="00954CD0" w:rsidRDefault="00954CD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9D2" w:rsidRDefault="001679D2" w:rsidP="00954CD0">
      <w:r>
        <w:separator/>
      </w:r>
    </w:p>
  </w:footnote>
  <w:footnote w:type="continuationSeparator" w:id="0">
    <w:p w:rsidR="001679D2" w:rsidRDefault="001679D2" w:rsidP="00954C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B4A"/>
    <w:rsid w:val="00085B4A"/>
    <w:rsid w:val="000B1DD6"/>
    <w:rsid w:val="000B4563"/>
    <w:rsid w:val="001679D2"/>
    <w:rsid w:val="002154B1"/>
    <w:rsid w:val="00262FF8"/>
    <w:rsid w:val="003171F4"/>
    <w:rsid w:val="0045262F"/>
    <w:rsid w:val="005237E6"/>
    <w:rsid w:val="005724FC"/>
    <w:rsid w:val="005F0EF4"/>
    <w:rsid w:val="00954CD0"/>
    <w:rsid w:val="00AD1938"/>
    <w:rsid w:val="00BD0664"/>
    <w:rsid w:val="00C823E7"/>
    <w:rsid w:val="00DF0387"/>
    <w:rsid w:val="00EB3A78"/>
    <w:rsid w:val="00FB6951"/>
    <w:rsid w:val="00FD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954C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F0387"/>
    <w:rPr>
      <w:sz w:val="18"/>
      <w:szCs w:val="18"/>
    </w:rPr>
  </w:style>
  <w:style w:type="character" w:customStyle="1" w:styleId="Char">
    <w:name w:val="批注框文本 Char"/>
    <w:basedOn w:val="a0"/>
    <w:link w:val="a3"/>
    <w:uiPriority w:val="99"/>
    <w:semiHidden/>
    <w:rsid w:val="00DF0387"/>
    <w:rPr>
      <w:sz w:val="18"/>
      <w:szCs w:val="18"/>
    </w:rPr>
  </w:style>
  <w:style w:type="paragraph" w:styleId="a4">
    <w:name w:val="header"/>
    <w:basedOn w:val="a"/>
    <w:link w:val="Char0"/>
    <w:uiPriority w:val="99"/>
    <w:unhideWhenUsed/>
    <w:rsid w:val="00954C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4CD0"/>
    <w:rPr>
      <w:sz w:val="18"/>
      <w:szCs w:val="18"/>
    </w:rPr>
  </w:style>
  <w:style w:type="paragraph" w:styleId="a5">
    <w:name w:val="footer"/>
    <w:basedOn w:val="a"/>
    <w:link w:val="Char1"/>
    <w:uiPriority w:val="99"/>
    <w:unhideWhenUsed/>
    <w:rsid w:val="00954CD0"/>
    <w:pPr>
      <w:tabs>
        <w:tab w:val="center" w:pos="4153"/>
        <w:tab w:val="right" w:pos="8306"/>
      </w:tabs>
      <w:snapToGrid w:val="0"/>
      <w:jc w:val="left"/>
    </w:pPr>
    <w:rPr>
      <w:sz w:val="18"/>
      <w:szCs w:val="18"/>
    </w:rPr>
  </w:style>
  <w:style w:type="character" w:customStyle="1" w:styleId="Char1">
    <w:name w:val="页脚 Char"/>
    <w:basedOn w:val="a0"/>
    <w:link w:val="a5"/>
    <w:uiPriority w:val="99"/>
    <w:rsid w:val="00954CD0"/>
    <w:rPr>
      <w:sz w:val="18"/>
      <w:szCs w:val="18"/>
    </w:rPr>
  </w:style>
  <w:style w:type="character" w:customStyle="1" w:styleId="2Char">
    <w:name w:val="标题 2 Char"/>
    <w:basedOn w:val="a0"/>
    <w:link w:val="2"/>
    <w:uiPriority w:val="9"/>
    <w:rsid w:val="00954CD0"/>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954C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F0387"/>
    <w:rPr>
      <w:sz w:val="18"/>
      <w:szCs w:val="18"/>
    </w:rPr>
  </w:style>
  <w:style w:type="character" w:customStyle="1" w:styleId="Char">
    <w:name w:val="批注框文本 Char"/>
    <w:basedOn w:val="a0"/>
    <w:link w:val="a3"/>
    <w:uiPriority w:val="99"/>
    <w:semiHidden/>
    <w:rsid w:val="00DF0387"/>
    <w:rPr>
      <w:sz w:val="18"/>
      <w:szCs w:val="18"/>
    </w:rPr>
  </w:style>
  <w:style w:type="paragraph" w:styleId="a4">
    <w:name w:val="header"/>
    <w:basedOn w:val="a"/>
    <w:link w:val="Char0"/>
    <w:uiPriority w:val="99"/>
    <w:unhideWhenUsed/>
    <w:rsid w:val="00954C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4CD0"/>
    <w:rPr>
      <w:sz w:val="18"/>
      <w:szCs w:val="18"/>
    </w:rPr>
  </w:style>
  <w:style w:type="paragraph" w:styleId="a5">
    <w:name w:val="footer"/>
    <w:basedOn w:val="a"/>
    <w:link w:val="Char1"/>
    <w:uiPriority w:val="99"/>
    <w:unhideWhenUsed/>
    <w:rsid w:val="00954CD0"/>
    <w:pPr>
      <w:tabs>
        <w:tab w:val="center" w:pos="4153"/>
        <w:tab w:val="right" w:pos="8306"/>
      </w:tabs>
      <w:snapToGrid w:val="0"/>
      <w:jc w:val="left"/>
    </w:pPr>
    <w:rPr>
      <w:sz w:val="18"/>
      <w:szCs w:val="18"/>
    </w:rPr>
  </w:style>
  <w:style w:type="character" w:customStyle="1" w:styleId="Char1">
    <w:name w:val="页脚 Char"/>
    <w:basedOn w:val="a0"/>
    <w:link w:val="a5"/>
    <w:uiPriority w:val="99"/>
    <w:rsid w:val="00954CD0"/>
    <w:rPr>
      <w:sz w:val="18"/>
      <w:szCs w:val="18"/>
    </w:rPr>
  </w:style>
  <w:style w:type="character" w:customStyle="1" w:styleId="2Char">
    <w:name w:val="标题 2 Char"/>
    <w:basedOn w:val="a0"/>
    <w:link w:val="2"/>
    <w:uiPriority w:val="9"/>
    <w:rsid w:val="00954CD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241</Words>
  <Characters>1375</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81</cp:revision>
  <cp:lastPrinted>2025-07-10T07:57:00Z</cp:lastPrinted>
  <dcterms:created xsi:type="dcterms:W3CDTF">2025-07-10T07:34:00Z</dcterms:created>
  <dcterms:modified xsi:type="dcterms:W3CDTF">2025-07-10T07:57:00Z</dcterms:modified>
</cp:coreProperties>
</file>