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24" w:rsidRPr="006A4C24" w:rsidRDefault="006A4C24" w:rsidP="006A4C24">
      <w:pPr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24"/>
        </w:rPr>
      </w:pPr>
      <w:r w:rsidRPr="006A4C24">
        <w:rPr>
          <w:rFonts w:ascii="仿宋_GB2312" w:eastAsia="仿宋_GB2312" w:hAnsi="Times New Roman" w:cs="Times New Roman" w:hint="eastAsia"/>
          <w:sz w:val="32"/>
          <w:szCs w:val="24"/>
        </w:rPr>
        <w:t>附件：</w:t>
      </w:r>
    </w:p>
    <w:p w:rsidR="006A4C24" w:rsidRPr="006A4C24" w:rsidRDefault="006A4C24" w:rsidP="006A4C24">
      <w:pPr>
        <w:ind w:firstLineChars="200" w:firstLine="422"/>
        <w:jc w:val="left"/>
        <w:rPr>
          <w:rFonts w:ascii="宋体" w:eastAsia="宋体" w:hAnsi="宋体" w:cs="Times New Roman" w:hint="eastAsia"/>
          <w:b/>
          <w:bCs/>
          <w:szCs w:val="21"/>
        </w:rPr>
      </w:pPr>
    </w:p>
    <w:p w:rsidR="006A4C24" w:rsidRPr="006A4C24" w:rsidRDefault="006A4C24" w:rsidP="006A4C24">
      <w:pPr>
        <w:jc w:val="center"/>
        <w:rPr>
          <w:rFonts w:ascii="宋体" w:eastAsia="宋体" w:hAnsi="宋体" w:cs="Times New Roman" w:hint="eastAsia"/>
          <w:b/>
          <w:bCs/>
          <w:sz w:val="44"/>
          <w:szCs w:val="24"/>
        </w:rPr>
      </w:pPr>
      <w:r w:rsidRPr="006A4C24">
        <w:rPr>
          <w:rFonts w:ascii="宋体" w:eastAsia="宋体" w:hAnsi="宋体" w:cs="Times New Roman" w:hint="eastAsia"/>
          <w:b/>
          <w:bCs/>
          <w:sz w:val="44"/>
          <w:szCs w:val="24"/>
        </w:rPr>
        <w:t>中国科学院大学202</w:t>
      </w:r>
      <w:r w:rsidRPr="006A4C24">
        <w:rPr>
          <w:rFonts w:ascii="宋体" w:eastAsia="宋体" w:hAnsi="宋体" w:cs="Times New Roman"/>
          <w:b/>
          <w:bCs/>
          <w:sz w:val="44"/>
          <w:szCs w:val="24"/>
        </w:rPr>
        <w:t>2</w:t>
      </w:r>
      <w:r w:rsidRPr="006A4C24">
        <w:rPr>
          <w:rFonts w:ascii="宋体" w:eastAsia="宋体" w:hAnsi="宋体" w:cs="Times New Roman" w:hint="eastAsia"/>
          <w:b/>
          <w:bCs/>
          <w:sz w:val="44"/>
          <w:szCs w:val="24"/>
        </w:rPr>
        <w:t>年秋季入学新生</w:t>
      </w:r>
    </w:p>
    <w:p w:rsidR="006A4C24" w:rsidRPr="006A4C24" w:rsidRDefault="006A4C24" w:rsidP="006A4C24">
      <w:pPr>
        <w:jc w:val="center"/>
        <w:rPr>
          <w:rFonts w:ascii="宋体" w:eastAsia="宋体" w:hAnsi="宋体" w:cs="Times New Roman" w:hint="eastAsia"/>
          <w:sz w:val="44"/>
          <w:szCs w:val="24"/>
        </w:rPr>
      </w:pPr>
      <w:r w:rsidRPr="006A4C24">
        <w:rPr>
          <w:rFonts w:ascii="宋体" w:eastAsia="宋体" w:hAnsi="宋体" w:cs="Times New Roman" w:hint="eastAsia"/>
          <w:b/>
          <w:bCs/>
          <w:sz w:val="44"/>
          <w:szCs w:val="24"/>
        </w:rPr>
        <w:t>审核备案数据要</w:t>
      </w:r>
      <w:r w:rsidRPr="006A4C24">
        <w:rPr>
          <w:rFonts w:ascii="宋体" w:eastAsia="宋体" w:hAnsi="宋体" w:cs="Times New Roman" w:hint="eastAsia"/>
          <w:b/>
          <w:sz w:val="44"/>
          <w:szCs w:val="24"/>
        </w:rPr>
        <w:t>求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40"/>
        <w:gridCol w:w="5760"/>
      </w:tblGrid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字段名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要求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考生号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以教育部学</w:t>
            </w:r>
            <w:proofErr w:type="gramStart"/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信网数据</w:t>
            </w:r>
            <w:proofErr w:type="gramEnd"/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为准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学号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统一编写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字间</w:t>
            </w:r>
            <w:proofErr w:type="gramStart"/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不</w:t>
            </w:r>
            <w:proofErr w:type="gramEnd"/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空格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攻读专业代码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与录取专业一致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攻读专业名称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与录取专业一致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6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以录取数据为准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7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录取类别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非定向、定向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8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学制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按基本学制填写，应与招生录取时维护一致，如有不一致的请与学生处联系。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FF0000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b/>
                <w:color w:val="FF0000"/>
                <w:sz w:val="28"/>
                <w:szCs w:val="24"/>
              </w:rPr>
              <w:t>9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b/>
                <w:color w:val="FF0000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b/>
                <w:color w:val="FF0000"/>
                <w:sz w:val="28"/>
                <w:szCs w:val="24"/>
              </w:rPr>
              <w:t>生源地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b/>
                <w:color w:val="FF0000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b/>
                <w:color w:val="FF0000"/>
                <w:sz w:val="28"/>
                <w:szCs w:val="24"/>
              </w:rPr>
              <w:t>具体至县/县级市/区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10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证件号码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不得空缺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11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出生日期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以录取数据为准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12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委培单位名称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录取类型为定向或委培的学生，必须填写定向或委培单位全称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13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定向委培单位所在省市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录取类型为定向或委培的学生，必须填写到省、自治区、直辖市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14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学生状态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/>
                <w:sz w:val="28"/>
                <w:szCs w:val="24"/>
              </w:rPr>
              <w:t>参加国科大集中教学且已报到和硕博连读已转博学生，学生状态已统一为</w:t>
            </w:r>
            <w:r w:rsidRPr="006A4C24">
              <w:rPr>
                <w:rFonts w:ascii="仿宋_GB2312" w:eastAsia="仿宋_GB2312" w:hAnsi="Times New Roman" w:cs="Times New Roman"/>
                <w:sz w:val="28"/>
                <w:szCs w:val="24"/>
              </w:rPr>
              <w:t>“</w:t>
            </w:r>
            <w:r w:rsidRPr="006A4C24">
              <w:rPr>
                <w:rFonts w:ascii="仿宋_GB2312" w:eastAsia="仿宋_GB2312" w:hAnsi="Times New Roman" w:cs="Times New Roman"/>
                <w:sz w:val="28"/>
                <w:szCs w:val="24"/>
              </w:rPr>
              <w:t>在培养单位</w:t>
            </w:r>
            <w:r w:rsidRPr="006A4C24">
              <w:rPr>
                <w:rFonts w:ascii="仿宋_GB2312" w:eastAsia="仿宋_GB2312" w:hAnsi="Times New Roman" w:cs="Times New Roman"/>
                <w:sz w:val="28"/>
                <w:szCs w:val="24"/>
              </w:rPr>
              <w:t>”</w:t>
            </w: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。未报到的学生应选择“未报到”，不要选择“待确定”或“不在校”。</w:t>
            </w: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15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6A4C24" w:rsidRPr="006A4C24" w:rsidTr="006F78A2">
        <w:tc>
          <w:tcPr>
            <w:tcW w:w="1260" w:type="dxa"/>
          </w:tcPr>
          <w:p w:rsidR="006A4C24" w:rsidRPr="006A4C24" w:rsidRDefault="006A4C24" w:rsidP="006A4C24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16</w:t>
            </w:r>
          </w:p>
        </w:tc>
        <w:tc>
          <w:tcPr>
            <w:tcW w:w="234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4C2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民族</w:t>
            </w:r>
          </w:p>
        </w:tc>
        <w:tc>
          <w:tcPr>
            <w:tcW w:w="5760" w:type="dxa"/>
          </w:tcPr>
          <w:p w:rsidR="006A4C24" w:rsidRPr="006A4C24" w:rsidRDefault="006A4C24" w:rsidP="006A4C24">
            <w:pPr>
              <w:spacing w:line="52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</w:tbl>
    <w:p w:rsidR="006A4C24" w:rsidRPr="006A4C24" w:rsidRDefault="006A4C24" w:rsidP="006A4C24">
      <w:pPr>
        <w:ind w:firstLineChars="200" w:firstLine="560"/>
        <w:jc w:val="left"/>
        <w:rPr>
          <w:rFonts w:ascii="仿宋_GB2312" w:eastAsia="仿宋_GB2312" w:hAnsi="Times New Roman" w:cs="Times New Roman" w:hint="eastAsia"/>
          <w:sz w:val="32"/>
          <w:szCs w:val="24"/>
        </w:rPr>
      </w:pPr>
      <w:r w:rsidRPr="006A4C24">
        <w:rPr>
          <w:rFonts w:ascii="仿宋_GB2312" w:eastAsia="仿宋_GB2312" w:hAnsi="Times New Roman" w:cs="Times New Roman" w:hint="eastAsia"/>
          <w:sz w:val="28"/>
          <w:szCs w:val="24"/>
        </w:rPr>
        <w:t>请各位学生认真审核，如有问题请及时与</w:t>
      </w:r>
      <w:r w:rsidR="005061DE">
        <w:rPr>
          <w:rFonts w:ascii="仿宋_GB2312" w:eastAsia="仿宋_GB2312" w:hAnsi="Times New Roman" w:cs="Times New Roman" w:hint="eastAsia"/>
          <w:sz w:val="28"/>
          <w:szCs w:val="24"/>
        </w:rPr>
        <w:t>研究生办公室</w:t>
      </w:r>
      <w:r w:rsidRPr="006A4C24">
        <w:rPr>
          <w:rFonts w:ascii="仿宋_GB2312" w:eastAsia="仿宋_GB2312" w:hAnsi="Times New Roman" w:cs="Times New Roman" w:hint="eastAsia"/>
          <w:sz w:val="28"/>
          <w:szCs w:val="24"/>
        </w:rPr>
        <w:t>联系。</w:t>
      </w:r>
      <w:bookmarkStart w:id="0" w:name="_GoBack"/>
      <w:bookmarkEnd w:id="0"/>
    </w:p>
    <w:sectPr w:rsidR="006A4C24" w:rsidRPr="006A4C24">
      <w:footerReference w:type="even" r:id="rId7"/>
      <w:footerReference w:type="default" r:id="rId8"/>
      <w:pgSz w:w="11906" w:h="16838"/>
      <w:pgMar w:top="646" w:right="1797" w:bottom="64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E4" w:rsidRDefault="00DD4FE4" w:rsidP="006A4C24">
      <w:r>
        <w:separator/>
      </w:r>
    </w:p>
  </w:endnote>
  <w:endnote w:type="continuationSeparator" w:id="0">
    <w:p w:rsidR="00DD4FE4" w:rsidRDefault="00DD4FE4" w:rsidP="006A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B8" w:rsidRDefault="00DD4FE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fldChar w:fldCharType="end"/>
    </w:r>
  </w:p>
  <w:p w:rsidR="000018B8" w:rsidRDefault="00DD4FE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B8" w:rsidRDefault="00DD4FE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061DE">
      <w:rPr>
        <w:rStyle w:val="a5"/>
        <w:noProof/>
      </w:rPr>
      <w:t>1</w:t>
    </w:r>
    <w:r>
      <w:fldChar w:fldCharType="end"/>
    </w:r>
  </w:p>
  <w:p w:rsidR="000018B8" w:rsidRDefault="00DD4FE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E4" w:rsidRDefault="00DD4FE4" w:rsidP="006A4C24">
      <w:r>
        <w:separator/>
      </w:r>
    </w:p>
  </w:footnote>
  <w:footnote w:type="continuationSeparator" w:id="0">
    <w:p w:rsidR="00DD4FE4" w:rsidRDefault="00DD4FE4" w:rsidP="006A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6F"/>
    <w:rsid w:val="00205309"/>
    <w:rsid w:val="005061DE"/>
    <w:rsid w:val="006A4C24"/>
    <w:rsid w:val="00DC516F"/>
    <w:rsid w:val="00D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C24"/>
    <w:rPr>
      <w:sz w:val="18"/>
      <w:szCs w:val="18"/>
    </w:rPr>
  </w:style>
  <w:style w:type="character" w:styleId="a5">
    <w:name w:val="page number"/>
    <w:basedOn w:val="a0"/>
    <w:rsid w:val="006A4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C24"/>
    <w:rPr>
      <w:sz w:val="18"/>
      <w:szCs w:val="18"/>
    </w:rPr>
  </w:style>
  <w:style w:type="character" w:styleId="a5">
    <w:name w:val="page number"/>
    <w:basedOn w:val="a0"/>
    <w:rsid w:val="006A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45</cp:revision>
  <dcterms:created xsi:type="dcterms:W3CDTF">2022-09-06T01:24:00Z</dcterms:created>
  <dcterms:modified xsi:type="dcterms:W3CDTF">2022-09-06T01:25:00Z</dcterms:modified>
</cp:coreProperties>
</file>