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1829A33">
      <w:pPr>
        <w:jc w:val="center"/>
        <w:rPr>
          <w:sz w:val="48"/>
          <w:szCs w:val="48"/>
        </w:rPr>
      </w:pPr>
    </w:p>
    <w:p w14:paraId="45540CC1">
      <w:pPr>
        <w:jc w:val="center"/>
        <w:rPr>
          <w:sz w:val="48"/>
          <w:szCs w:val="48"/>
        </w:rPr>
      </w:pPr>
    </w:p>
    <w:p w14:paraId="7AA4FE70">
      <w:pPr>
        <w:jc w:val="center"/>
        <w:rPr>
          <w:sz w:val="48"/>
          <w:szCs w:val="48"/>
        </w:rPr>
      </w:pPr>
    </w:p>
    <w:p w14:paraId="0FA535A4">
      <w:pPr>
        <w:jc w:val="center"/>
        <w:rPr>
          <w:sz w:val="48"/>
          <w:szCs w:val="48"/>
        </w:rPr>
      </w:pPr>
    </w:p>
    <w:p w14:paraId="2D65910E">
      <w:pPr>
        <w:jc w:val="center"/>
        <w:rPr>
          <w:sz w:val="48"/>
          <w:szCs w:val="48"/>
        </w:rPr>
      </w:pPr>
    </w:p>
    <w:p w14:paraId="3C08BA5E">
      <w:pPr>
        <w:jc w:val="center"/>
        <w:rPr>
          <w:sz w:val="48"/>
          <w:szCs w:val="48"/>
        </w:rPr>
      </w:pPr>
    </w:p>
    <w:p w14:paraId="2A47AE23">
      <w:pPr>
        <w:jc w:val="center"/>
        <w:rPr>
          <w:sz w:val="48"/>
          <w:szCs w:val="48"/>
        </w:rPr>
      </w:pPr>
    </w:p>
    <w:p w14:paraId="6338F966">
      <w:pPr>
        <w:jc w:val="center"/>
        <w:rPr>
          <w:sz w:val="48"/>
          <w:szCs w:val="48"/>
        </w:rPr>
      </w:pPr>
    </w:p>
    <w:p w14:paraId="06C86C75">
      <w:pPr>
        <w:jc w:val="center"/>
        <w:rPr>
          <w:sz w:val="48"/>
          <w:szCs w:val="48"/>
        </w:rPr>
      </w:pPr>
    </w:p>
    <w:p w14:paraId="379B2958">
      <w:pPr>
        <w:jc w:val="center"/>
        <w:rPr>
          <w:sz w:val="48"/>
          <w:szCs w:val="48"/>
        </w:rPr>
      </w:pPr>
    </w:p>
    <w:p w14:paraId="66C4345E">
      <w:pPr>
        <w:jc w:val="center"/>
        <w:rPr>
          <w:sz w:val="48"/>
          <w:szCs w:val="48"/>
        </w:rPr>
      </w:pPr>
    </w:p>
    <w:p w14:paraId="15BA8C00">
      <w:pPr>
        <w:spacing w:before="156" w:beforeLines="50" w:line="480" w:lineRule="auto"/>
        <w:jc w:val="center"/>
        <w:rPr>
          <w:sz w:val="48"/>
          <w:szCs w:val="48"/>
        </w:rPr>
      </w:pPr>
      <w:r>
        <w:rPr>
          <w:sz w:val="48"/>
          <w:szCs w:val="48"/>
        </w:rPr>
        <w:t>就业管理服务平台</w:t>
      </w:r>
      <w:r>
        <w:rPr>
          <w:rFonts w:hint="eastAsia"/>
          <w:sz w:val="48"/>
          <w:szCs w:val="48"/>
        </w:rPr>
        <w:t xml:space="preserve"> 使用手册</w:t>
      </w:r>
    </w:p>
    <w:p w14:paraId="2B042570">
      <w:pPr>
        <w:spacing w:before="156" w:beforeLines="50" w:line="480" w:lineRule="auto"/>
        <w:jc w:val="center"/>
        <w:rPr>
          <w:sz w:val="32"/>
          <w:szCs w:val="32"/>
        </w:rPr>
      </w:pPr>
      <w:r>
        <w:rPr>
          <w:rFonts w:hint="eastAsia"/>
          <w:sz w:val="32"/>
          <w:szCs w:val="32"/>
        </w:rPr>
        <w:t>（学生端）</w:t>
      </w:r>
    </w:p>
    <w:p w14:paraId="5C1F7B53">
      <w:pPr>
        <w:widowControl/>
        <w:jc w:val="left"/>
        <w:rPr>
          <w:sz w:val="32"/>
          <w:szCs w:val="32"/>
        </w:rPr>
      </w:pPr>
      <w:r>
        <w:rPr>
          <w:sz w:val="32"/>
          <w:szCs w:val="32"/>
        </w:rPr>
        <w:br w:type="page"/>
      </w:r>
    </w:p>
    <w:sdt>
      <w:sdtPr>
        <w:rPr>
          <w:rFonts w:asciiTheme="minorHAnsi" w:hAnsiTheme="minorHAnsi" w:eastAsiaTheme="minorEastAsia" w:cstheme="minorBidi"/>
          <w:b w:val="0"/>
          <w:bCs w:val="0"/>
          <w:color w:val="auto"/>
          <w:kern w:val="2"/>
          <w:sz w:val="21"/>
          <w:szCs w:val="22"/>
          <w:lang w:val="zh-CN"/>
        </w:rPr>
        <w:id w:val="582721144"/>
        <w:docPartObj>
          <w:docPartGallery w:val="Table of Contents"/>
          <w:docPartUnique/>
        </w:docPartObj>
      </w:sdtPr>
      <w:sdtEndPr>
        <w:rPr>
          <w:rFonts w:asciiTheme="minorHAnsi" w:hAnsiTheme="minorHAnsi" w:eastAsiaTheme="minorEastAsia" w:cstheme="minorBidi"/>
          <w:b w:val="0"/>
          <w:bCs w:val="0"/>
          <w:color w:val="auto"/>
          <w:kern w:val="2"/>
          <w:sz w:val="21"/>
          <w:szCs w:val="22"/>
          <w:lang w:val="zh-CN"/>
        </w:rPr>
      </w:sdtEndPr>
      <w:sdtContent>
        <w:p w14:paraId="15A21A5F">
          <w:pPr>
            <w:pStyle w:val="13"/>
            <w:jc w:val="center"/>
          </w:pPr>
          <w:r>
            <w:rPr>
              <w:lang w:val="zh-CN"/>
            </w:rPr>
            <w:t>目录</w:t>
          </w:r>
        </w:p>
        <w:p w14:paraId="6936E0C5">
          <w:pPr>
            <w:pStyle w:val="6"/>
            <w:tabs>
              <w:tab w:val="right" w:leader="dot" w:pos="8306"/>
              <w:tab w:val="clear" w:pos="8296"/>
            </w:tabs>
          </w:pPr>
          <w:r>
            <w:fldChar w:fldCharType="begin"/>
          </w:r>
          <w:r>
            <w:instrText xml:space="preserve"> TOC \o "1-1" \u </w:instrText>
          </w:r>
          <w:r>
            <w:fldChar w:fldCharType="separate"/>
          </w:r>
          <w:r>
            <w:rPr>
              <w:rFonts w:hint="default" w:asciiTheme="minorHAnsi" w:hAnsiTheme="minorHAnsi" w:eastAsiaTheme="minorEastAsia" w:cstheme="minorBidi"/>
              <w:bCs/>
              <w:kern w:val="44"/>
              <w:szCs w:val="44"/>
              <w:lang w:val="en-US" w:eastAsia="zh-CN" w:bidi="ar-SA"/>
            </w:rPr>
            <w:t>一、</w:t>
          </w:r>
          <w:r>
            <w:rPr>
              <w:rFonts w:hint="eastAsia"/>
            </w:rPr>
            <w:t>登录</w:t>
          </w:r>
          <w:r>
            <w:tab/>
          </w:r>
          <w:r>
            <w:fldChar w:fldCharType="begin"/>
          </w:r>
          <w:r>
            <w:instrText xml:space="preserve"> PAGEREF _Toc23675 \h </w:instrText>
          </w:r>
          <w:r>
            <w:fldChar w:fldCharType="separate"/>
          </w:r>
          <w:r>
            <w:t>3</w:t>
          </w:r>
          <w:r>
            <w:fldChar w:fldCharType="end"/>
          </w:r>
        </w:p>
        <w:p w14:paraId="5E9F1D26">
          <w:pPr>
            <w:pStyle w:val="6"/>
            <w:tabs>
              <w:tab w:val="right" w:leader="dot" w:pos="8306"/>
              <w:tab w:val="clear" w:pos="8296"/>
            </w:tabs>
          </w:pPr>
          <w:r>
            <w:rPr>
              <w:rFonts w:hint="default" w:asciiTheme="minorHAnsi" w:hAnsiTheme="minorHAnsi" w:eastAsiaTheme="minorEastAsia" w:cstheme="minorBidi"/>
              <w:bCs/>
              <w:kern w:val="44"/>
              <w:szCs w:val="44"/>
              <w:lang w:val="en-US" w:eastAsia="zh-CN" w:bidi="ar-SA"/>
            </w:rPr>
            <w:t>二、</w:t>
          </w:r>
          <w:r>
            <w:rPr>
              <w:rFonts w:hint="eastAsia"/>
            </w:rPr>
            <w:t>首页</w:t>
          </w:r>
          <w:r>
            <w:tab/>
          </w:r>
          <w:r>
            <w:fldChar w:fldCharType="begin"/>
          </w:r>
          <w:r>
            <w:instrText xml:space="preserve"> PAGEREF _Toc21133 \h </w:instrText>
          </w:r>
          <w:r>
            <w:fldChar w:fldCharType="separate"/>
          </w:r>
          <w:r>
            <w:t>4</w:t>
          </w:r>
          <w:r>
            <w:fldChar w:fldCharType="end"/>
          </w:r>
        </w:p>
        <w:p w14:paraId="399ACAAE">
          <w:pPr>
            <w:pStyle w:val="6"/>
            <w:tabs>
              <w:tab w:val="right" w:leader="dot" w:pos="8306"/>
              <w:tab w:val="clear" w:pos="8296"/>
            </w:tabs>
          </w:pPr>
          <w:r>
            <w:rPr>
              <w:rFonts w:hint="eastAsia"/>
              <w:lang w:val="en-US" w:eastAsia="zh-CN"/>
            </w:rPr>
            <w:t>三</w:t>
          </w:r>
          <w:r>
            <w:rPr>
              <w:rFonts w:hint="eastAsia"/>
            </w:rPr>
            <w:t>、招聘活动</w:t>
          </w:r>
          <w:r>
            <w:tab/>
          </w:r>
          <w:r>
            <w:fldChar w:fldCharType="begin"/>
          </w:r>
          <w:r>
            <w:instrText xml:space="preserve"> PAGEREF _Toc10984 \h </w:instrText>
          </w:r>
          <w:r>
            <w:fldChar w:fldCharType="separate"/>
          </w:r>
          <w:r>
            <w:t>4</w:t>
          </w:r>
          <w:r>
            <w:fldChar w:fldCharType="end"/>
          </w:r>
        </w:p>
        <w:p w14:paraId="5FC763D6">
          <w:pPr>
            <w:pStyle w:val="6"/>
            <w:tabs>
              <w:tab w:val="right" w:leader="dot" w:pos="8306"/>
              <w:tab w:val="clear" w:pos="8296"/>
            </w:tabs>
          </w:pPr>
          <w:r>
            <w:rPr>
              <w:rFonts w:hint="eastAsia"/>
              <w:lang w:val="en-US" w:eastAsia="zh-CN"/>
            </w:rPr>
            <w:t>四</w:t>
          </w:r>
          <w:r>
            <w:rPr>
              <w:rFonts w:hint="eastAsia"/>
            </w:rPr>
            <w:t>、简历</w:t>
          </w:r>
          <w:r>
            <w:rPr>
              <w:rFonts w:hint="eastAsia"/>
              <w:lang w:val="en-US" w:eastAsia="zh-CN"/>
            </w:rPr>
            <w:t>管理</w:t>
          </w:r>
          <w:r>
            <w:tab/>
          </w:r>
          <w:r>
            <w:fldChar w:fldCharType="begin"/>
          </w:r>
          <w:r>
            <w:instrText xml:space="preserve"> PAGEREF _Toc28242 \h </w:instrText>
          </w:r>
          <w:r>
            <w:fldChar w:fldCharType="separate"/>
          </w:r>
          <w:r>
            <w:t>6</w:t>
          </w:r>
          <w:r>
            <w:fldChar w:fldCharType="end"/>
          </w:r>
        </w:p>
        <w:p w14:paraId="4BDE736F">
          <w:pPr>
            <w:pStyle w:val="6"/>
            <w:tabs>
              <w:tab w:val="right" w:leader="dot" w:pos="8306"/>
              <w:tab w:val="clear" w:pos="8296"/>
            </w:tabs>
          </w:pPr>
          <w:r>
            <w:rPr>
              <w:rFonts w:hint="eastAsia"/>
              <w:lang w:val="en-US" w:eastAsia="zh-CN"/>
            </w:rPr>
            <w:t>五</w:t>
          </w:r>
          <w:r>
            <w:t>、手续办理</w:t>
          </w:r>
          <w:r>
            <w:tab/>
          </w:r>
          <w:r>
            <w:fldChar w:fldCharType="begin"/>
          </w:r>
          <w:r>
            <w:instrText xml:space="preserve"> PAGEREF _Toc2576 \h </w:instrText>
          </w:r>
          <w:r>
            <w:fldChar w:fldCharType="separate"/>
          </w:r>
          <w:r>
            <w:t>8</w:t>
          </w:r>
          <w:r>
            <w:fldChar w:fldCharType="end"/>
          </w:r>
        </w:p>
        <w:p w14:paraId="19D3E6AF">
          <w:pPr>
            <w:pStyle w:val="6"/>
            <w:tabs>
              <w:tab w:val="right" w:leader="dot" w:pos="8306"/>
              <w:tab w:val="clear" w:pos="8296"/>
            </w:tabs>
          </w:pPr>
          <w:r>
            <w:rPr>
              <w:rFonts w:hint="eastAsia" w:asciiTheme="minorHAnsi" w:hAnsiTheme="minorHAnsi" w:eastAsiaTheme="minorEastAsia" w:cstheme="minorBidi"/>
              <w:bCs/>
              <w:kern w:val="44"/>
              <w:szCs w:val="44"/>
              <w:lang w:val="en-US" w:eastAsia="zh-CN" w:bidi="ar-SA"/>
            </w:rPr>
            <w:t>六、</w:t>
          </w:r>
          <w:r>
            <w:rPr>
              <w:rFonts w:hint="eastAsia"/>
              <w:lang w:val="en-US" w:eastAsia="zh-CN"/>
            </w:rPr>
            <w:t>收藏投递</w:t>
          </w:r>
          <w:r>
            <w:tab/>
          </w:r>
          <w:r>
            <w:fldChar w:fldCharType="begin"/>
          </w:r>
          <w:r>
            <w:instrText xml:space="preserve"> PAGEREF _Toc25236 \h </w:instrText>
          </w:r>
          <w:r>
            <w:fldChar w:fldCharType="separate"/>
          </w:r>
          <w:r>
            <w:t>10</w:t>
          </w:r>
          <w:r>
            <w:fldChar w:fldCharType="end"/>
          </w:r>
        </w:p>
        <w:p w14:paraId="0A86BE57">
          <w:r>
            <w:fldChar w:fldCharType="end"/>
          </w:r>
        </w:p>
      </w:sdtContent>
    </w:sdt>
    <w:p w14:paraId="20CA9C5B">
      <w:pPr>
        <w:widowControl/>
        <w:jc w:val="left"/>
        <w:rPr>
          <w:rFonts w:ascii="等线" w:hAnsi="等线" w:eastAsia="等线"/>
          <w:sz w:val="28"/>
          <w:szCs w:val="28"/>
        </w:rPr>
      </w:pPr>
    </w:p>
    <w:p w14:paraId="5D01A741">
      <w:pPr>
        <w:widowControl/>
        <w:jc w:val="left"/>
        <w:rPr>
          <w:rFonts w:ascii="等线" w:hAnsi="等线" w:eastAsia="等线"/>
          <w:sz w:val="28"/>
          <w:szCs w:val="28"/>
        </w:rPr>
      </w:pPr>
      <w:r>
        <w:rPr>
          <w:rFonts w:ascii="等线" w:hAnsi="等线" w:eastAsia="等线"/>
          <w:sz w:val="28"/>
          <w:szCs w:val="28"/>
        </w:rPr>
        <w:br w:type="page"/>
      </w:r>
    </w:p>
    <w:p w14:paraId="5A476316">
      <w:pPr>
        <w:pStyle w:val="2"/>
        <w:numPr>
          <w:ilvl w:val="0"/>
          <w:numId w:val="0"/>
        </w:numPr>
        <w:ind w:left="900" w:leftChars="0" w:hanging="900" w:firstLineChars="0"/>
      </w:pPr>
      <w:bookmarkStart w:id="0" w:name="_Toc23675"/>
      <w:r>
        <w:rPr>
          <w:rFonts w:hint="default" w:asciiTheme="minorHAnsi" w:hAnsiTheme="minorHAnsi" w:eastAsiaTheme="minorEastAsia" w:cstheme="minorBidi"/>
          <w:b/>
          <w:bCs/>
          <w:kern w:val="44"/>
          <w:sz w:val="44"/>
          <w:szCs w:val="44"/>
          <w:lang w:val="en-US" w:eastAsia="zh-CN" w:bidi="ar-SA"/>
        </w:rPr>
        <w:t>一、</w:t>
      </w:r>
      <w:r>
        <w:rPr>
          <w:rFonts w:hint="eastAsia"/>
        </w:rPr>
        <w:t>登录</w:t>
      </w:r>
      <w:bookmarkEnd w:id="0"/>
    </w:p>
    <w:p w14:paraId="31F97E08">
      <w:pPr>
        <w:spacing w:line="360" w:lineRule="auto"/>
        <w:ind w:firstLine="420" w:firstLineChars="200"/>
      </w:pPr>
      <w:r>
        <w:rPr>
          <w:rFonts w:hint="eastAsia" w:ascii="Calibri" w:hAnsi="Calibri" w:eastAsia="宋体"/>
          <w:lang w:val="en-US" w:eastAsia="zh-CN"/>
        </w:rPr>
        <w:t>学生进入毕业生就业信息网</w:t>
      </w:r>
      <w:r>
        <w:rPr>
          <w:rFonts w:hint="eastAsia" w:ascii="Calibri" w:hAnsi="Calibri" w:eastAsia="宋体"/>
          <w:lang w:val="en-US" w:eastAsia="zh-CN"/>
        </w:rPr>
        <w:fldChar w:fldCharType="begin"/>
      </w:r>
      <w:r>
        <w:rPr>
          <w:rFonts w:hint="eastAsia" w:ascii="Calibri" w:hAnsi="Calibri" w:eastAsia="宋体"/>
          <w:lang w:val="en-US" w:eastAsia="zh-CN"/>
        </w:rPr>
        <w:instrText xml:space="preserve"> HYPERLINK "https://job.ucas.ac.cn" </w:instrText>
      </w:r>
      <w:r>
        <w:rPr>
          <w:rFonts w:hint="eastAsia" w:ascii="Calibri" w:hAnsi="Calibri" w:eastAsia="宋体"/>
          <w:lang w:val="en-US" w:eastAsia="zh-CN"/>
        </w:rPr>
        <w:fldChar w:fldCharType="separate"/>
      </w:r>
      <w:r>
        <w:rPr>
          <w:rStyle w:val="9"/>
          <w:rFonts w:hint="eastAsia" w:ascii="Calibri" w:hAnsi="Calibri" w:eastAsia="宋体"/>
          <w:lang w:val="en-US" w:eastAsia="zh-CN"/>
        </w:rPr>
        <w:t>https://job.ucas.ac.cn</w:t>
      </w:r>
      <w:r>
        <w:rPr>
          <w:rFonts w:hint="eastAsia" w:ascii="Calibri" w:hAnsi="Calibri" w:eastAsia="宋体"/>
          <w:lang w:val="en-US" w:eastAsia="zh-CN"/>
        </w:rPr>
        <w:fldChar w:fldCharType="end"/>
      </w:r>
      <w:r>
        <w:rPr>
          <w:rFonts w:hint="eastAsia"/>
        </w:rPr>
        <w:t>点击【学生登录】进入登录页面</w:t>
      </w:r>
      <w:r>
        <w:rPr>
          <w:rFonts w:hint="eastAsia"/>
          <w:lang w:eastAsia="zh-CN"/>
        </w:rPr>
        <w:t>，</w:t>
      </w:r>
      <w:r>
        <w:rPr>
          <w:rFonts w:ascii="Calibri" w:hAnsi="Calibri" w:eastAsia="宋体"/>
        </w:rPr>
        <w:t>在页面中输入账号和密码，完成验证即可完成登录</w:t>
      </w:r>
      <w:r>
        <w:t>。</w:t>
      </w:r>
    </w:p>
    <w:p w14:paraId="1F8ECB08">
      <w:pPr>
        <w:ind w:firstLine="420" w:firstLineChars="200"/>
        <w:rPr>
          <w:rFonts w:hint="eastAsia" w:eastAsiaTheme="minorEastAsia"/>
          <w:lang w:eastAsia="zh-CN"/>
        </w:rPr>
      </w:pPr>
    </w:p>
    <w:p w14:paraId="1F7F6848">
      <w:r>
        <w:drawing>
          <wp:inline distT="0" distB="0" distL="114300" distR="114300">
            <wp:extent cx="5266690" cy="2649855"/>
            <wp:effectExtent l="0" t="0" r="10160" b="1714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4"/>
                    <a:stretch>
                      <a:fillRect/>
                    </a:stretch>
                  </pic:blipFill>
                  <pic:spPr>
                    <a:xfrm>
                      <a:off x="0" y="0"/>
                      <a:ext cx="5266690" cy="2649855"/>
                    </a:xfrm>
                    <a:prstGeom prst="rect">
                      <a:avLst/>
                    </a:prstGeom>
                    <a:noFill/>
                    <a:ln>
                      <a:noFill/>
                    </a:ln>
                  </pic:spPr>
                </pic:pic>
              </a:graphicData>
            </a:graphic>
          </wp:inline>
        </w:drawing>
      </w:r>
    </w:p>
    <w:p w14:paraId="22F517C5">
      <w:r>
        <w:drawing>
          <wp:inline distT="0" distB="0" distL="114300" distR="114300">
            <wp:extent cx="5266690" cy="2649855"/>
            <wp:effectExtent l="0" t="0" r="10160" b="1714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5"/>
                    <a:stretch>
                      <a:fillRect/>
                    </a:stretch>
                  </pic:blipFill>
                  <pic:spPr>
                    <a:xfrm>
                      <a:off x="0" y="0"/>
                      <a:ext cx="5266690" cy="2649855"/>
                    </a:xfrm>
                    <a:prstGeom prst="rect">
                      <a:avLst/>
                    </a:prstGeom>
                    <a:noFill/>
                    <a:ln>
                      <a:noFill/>
                    </a:ln>
                  </pic:spPr>
                </pic:pic>
              </a:graphicData>
            </a:graphic>
          </wp:inline>
        </w:drawing>
      </w:r>
    </w:p>
    <w:p w14:paraId="2757B54C">
      <w:pPr>
        <w:rPr>
          <w:rFonts w:hint="eastAsia"/>
          <w:lang w:val="en-US" w:eastAsia="zh-CN"/>
        </w:rPr>
      </w:pPr>
      <w:r>
        <w:rPr>
          <w:rFonts w:hint="eastAsia"/>
          <w:lang w:val="en-US" w:eastAsia="zh-CN"/>
        </w:rPr>
        <w:t>通过后点击就业管理即可进入。</w:t>
      </w:r>
    </w:p>
    <w:p w14:paraId="128B4D63">
      <w:pPr>
        <w:rPr>
          <w:rFonts w:hint="default"/>
          <w:lang w:val="en-US" w:eastAsia="zh-CN"/>
        </w:rPr>
      </w:pPr>
      <w:r>
        <w:rPr>
          <w:rFonts w:hint="default"/>
          <w:lang w:val="en-US" w:eastAsia="zh-CN"/>
        </w:rPr>
        <w:drawing>
          <wp:inline distT="0" distB="0" distL="114300" distR="114300">
            <wp:extent cx="5261610" cy="2589530"/>
            <wp:effectExtent l="0" t="0" r="15240" b="1270"/>
            <wp:docPr id="18" name="图片 18" descr="922b16106e3ddb4d9a09b28310d3c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922b16106e3ddb4d9a09b28310d3c01"/>
                    <pic:cNvPicPr>
                      <a:picLocks noChangeAspect="1"/>
                    </pic:cNvPicPr>
                  </pic:nvPicPr>
                  <pic:blipFill>
                    <a:blip r:embed="rId6"/>
                    <a:stretch>
                      <a:fillRect/>
                    </a:stretch>
                  </pic:blipFill>
                  <pic:spPr>
                    <a:xfrm>
                      <a:off x="0" y="0"/>
                      <a:ext cx="5261610" cy="2589530"/>
                    </a:xfrm>
                    <a:prstGeom prst="rect">
                      <a:avLst/>
                    </a:prstGeom>
                  </pic:spPr>
                </pic:pic>
              </a:graphicData>
            </a:graphic>
          </wp:inline>
        </w:drawing>
      </w:r>
    </w:p>
    <w:p w14:paraId="7B9D13B6">
      <w:pPr>
        <w:pStyle w:val="2"/>
        <w:numPr>
          <w:ilvl w:val="0"/>
          <w:numId w:val="0"/>
        </w:numPr>
        <w:ind w:left="900" w:leftChars="0" w:hanging="900" w:firstLineChars="0"/>
      </w:pPr>
      <w:bookmarkStart w:id="1" w:name="_Toc21133"/>
      <w:r>
        <w:rPr>
          <w:rFonts w:hint="default" w:asciiTheme="minorHAnsi" w:hAnsiTheme="minorHAnsi" w:eastAsiaTheme="minorEastAsia" w:cstheme="minorBidi"/>
          <w:b/>
          <w:bCs/>
          <w:kern w:val="44"/>
          <w:sz w:val="44"/>
          <w:szCs w:val="44"/>
          <w:lang w:val="en-US" w:eastAsia="zh-CN" w:bidi="ar-SA"/>
        </w:rPr>
        <w:t>二、</w:t>
      </w:r>
      <w:r>
        <w:rPr>
          <w:rFonts w:hint="eastAsia"/>
        </w:rPr>
        <w:t>首页</w:t>
      </w:r>
      <w:bookmarkEnd w:id="1"/>
    </w:p>
    <w:p w14:paraId="0CD70586">
      <w:pPr>
        <w:spacing w:line="360" w:lineRule="auto"/>
        <w:ind w:firstLine="420" w:firstLineChars="200"/>
      </w:pPr>
      <w:r>
        <w:rPr>
          <w:rFonts w:hint="eastAsia"/>
        </w:rPr>
        <w:t>学生用户登录成功后进入系统首页：包含学生端功能导航栏、我的消息、个人中心、退出登陆、</w:t>
      </w:r>
      <w:r>
        <w:rPr>
          <w:rFonts w:hint="eastAsia"/>
          <w:lang w:val="en-US" w:eastAsia="zh-CN"/>
        </w:rPr>
        <w:t>招聘信息相关内容</w:t>
      </w:r>
      <w:r>
        <w:rPr>
          <w:rFonts w:hint="eastAsia"/>
        </w:rPr>
        <w:t>、</w:t>
      </w:r>
      <w:r>
        <w:rPr>
          <w:rFonts w:hint="eastAsia"/>
          <w:lang w:val="en-US" w:eastAsia="zh-CN"/>
        </w:rPr>
        <w:t>部分</w:t>
      </w:r>
      <w:r>
        <w:rPr>
          <w:rFonts w:hint="eastAsia"/>
        </w:rPr>
        <w:t>活动快速入口等。</w:t>
      </w:r>
    </w:p>
    <w:p w14:paraId="4064861E">
      <w:pPr>
        <w:spacing w:line="360" w:lineRule="auto"/>
        <w:ind w:firstLine="420" w:firstLineChars="200"/>
        <w:jc w:val="center"/>
      </w:pPr>
      <w:r>
        <w:drawing>
          <wp:inline distT="0" distB="0" distL="114300" distR="114300">
            <wp:extent cx="5266690" cy="2689225"/>
            <wp:effectExtent l="0" t="0" r="10160" b="158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5266690" cy="2689225"/>
                    </a:xfrm>
                    <a:prstGeom prst="rect">
                      <a:avLst/>
                    </a:prstGeom>
                    <a:noFill/>
                    <a:ln>
                      <a:noFill/>
                    </a:ln>
                  </pic:spPr>
                </pic:pic>
              </a:graphicData>
            </a:graphic>
          </wp:inline>
        </w:drawing>
      </w:r>
    </w:p>
    <w:p w14:paraId="67E0A6C9">
      <w:pPr>
        <w:pStyle w:val="2"/>
      </w:pPr>
      <w:bookmarkStart w:id="2" w:name="_Toc10984"/>
      <w:r>
        <w:rPr>
          <w:rFonts w:hint="eastAsia"/>
          <w:lang w:val="en-US" w:eastAsia="zh-CN"/>
        </w:rPr>
        <w:t>三</w:t>
      </w:r>
      <w:r>
        <w:rPr>
          <w:rFonts w:hint="eastAsia"/>
        </w:rPr>
        <w:t>、招聘活动</w:t>
      </w:r>
      <w:bookmarkEnd w:id="2"/>
    </w:p>
    <w:p w14:paraId="269B4AB6">
      <w:pPr>
        <w:spacing w:line="360" w:lineRule="auto"/>
        <w:rPr>
          <w:b/>
        </w:rPr>
      </w:pPr>
      <w:r>
        <w:rPr>
          <w:rFonts w:hint="eastAsia"/>
          <w:b/>
        </w:rPr>
        <w:t>1、宣讲会</w:t>
      </w:r>
    </w:p>
    <w:p w14:paraId="34BE3C0B">
      <w:pPr>
        <w:spacing w:line="360" w:lineRule="auto"/>
        <w:ind w:firstLine="420" w:firstLineChars="200"/>
      </w:pPr>
      <w:r>
        <w:rPr>
          <w:rFonts w:hint="eastAsia"/>
        </w:rPr>
        <w:t>在招聘活动模块宣讲会模块中，可查看预约过宣讲会信息、最新宣讲会发布的信息，以及全部宣讲会活动列表。页面展示宣讲会的标题和发布企业的名称和该宣讲会举办的时间、举办的地址</w:t>
      </w:r>
    </w:p>
    <w:p w14:paraId="673FC607">
      <w:pPr>
        <w:spacing w:line="360" w:lineRule="auto"/>
      </w:pPr>
      <w:r>
        <w:drawing>
          <wp:inline distT="0" distB="0" distL="114300" distR="114300">
            <wp:extent cx="5266690" cy="2649855"/>
            <wp:effectExtent l="0" t="0" r="10160" b="171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5266690" cy="2649855"/>
                    </a:xfrm>
                    <a:prstGeom prst="rect">
                      <a:avLst/>
                    </a:prstGeom>
                    <a:noFill/>
                    <a:ln>
                      <a:noFill/>
                    </a:ln>
                  </pic:spPr>
                </pic:pic>
              </a:graphicData>
            </a:graphic>
          </wp:inline>
        </w:drawing>
      </w:r>
    </w:p>
    <w:p w14:paraId="4AE5CE77">
      <w:pPr>
        <w:spacing w:line="360" w:lineRule="auto"/>
        <w:rPr>
          <w:b/>
        </w:rPr>
      </w:pPr>
      <w:r>
        <w:rPr>
          <w:rFonts w:hint="eastAsia"/>
          <w:b/>
        </w:rPr>
        <w:t>2、双选会</w:t>
      </w:r>
    </w:p>
    <w:p w14:paraId="6A5F0D23">
      <w:pPr>
        <w:spacing w:line="360" w:lineRule="auto"/>
        <w:ind w:firstLine="420" w:firstLineChars="200"/>
      </w:pPr>
      <w:r>
        <w:rPr>
          <w:rFonts w:hint="eastAsia"/>
        </w:rPr>
        <w:t>双选会模块中可查看最新发布的</w:t>
      </w:r>
      <w:r>
        <w:rPr>
          <w:rFonts w:hint="eastAsia"/>
          <w:lang w:val="en-US" w:eastAsia="zh-CN"/>
        </w:rPr>
        <w:t>双选会</w:t>
      </w:r>
      <w:r>
        <w:rPr>
          <w:rFonts w:hint="eastAsia"/>
        </w:rPr>
        <w:t>和预约过的线下双选会和全部双选会活动列表。</w:t>
      </w:r>
    </w:p>
    <w:p w14:paraId="5C2C98D4">
      <w:pPr>
        <w:spacing w:line="360" w:lineRule="auto"/>
      </w:pPr>
      <w:r>
        <w:drawing>
          <wp:inline distT="0" distB="0" distL="114300" distR="114300">
            <wp:extent cx="5257800" cy="2677795"/>
            <wp:effectExtent l="0" t="0" r="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5257800" cy="2677795"/>
                    </a:xfrm>
                    <a:prstGeom prst="rect">
                      <a:avLst/>
                    </a:prstGeom>
                    <a:noFill/>
                    <a:ln>
                      <a:noFill/>
                    </a:ln>
                  </pic:spPr>
                </pic:pic>
              </a:graphicData>
            </a:graphic>
          </wp:inline>
        </w:drawing>
      </w:r>
    </w:p>
    <w:p w14:paraId="6385F8E9">
      <w:pPr>
        <w:spacing w:line="360" w:lineRule="auto"/>
        <w:rPr>
          <w:b/>
        </w:rPr>
      </w:pPr>
      <w:r>
        <w:rPr>
          <w:rFonts w:hint="eastAsia"/>
          <w:b/>
        </w:rPr>
        <w:t>3、招聘信息</w:t>
      </w:r>
    </w:p>
    <w:p w14:paraId="12977E6E">
      <w:pPr>
        <w:spacing w:line="360" w:lineRule="auto"/>
        <w:ind w:firstLine="420" w:firstLineChars="200"/>
      </w:pPr>
      <w:r>
        <w:rPr>
          <w:rFonts w:hint="eastAsia"/>
        </w:rPr>
        <w:t>招聘信息模块中可查看最新发布的招聘信息列表。</w:t>
      </w:r>
    </w:p>
    <w:p w14:paraId="462665C7">
      <w:pPr>
        <w:spacing w:line="360" w:lineRule="auto"/>
      </w:pPr>
      <w:r>
        <w:drawing>
          <wp:inline distT="0" distB="0" distL="114300" distR="114300">
            <wp:extent cx="5266690" cy="2649855"/>
            <wp:effectExtent l="0" t="0" r="10160" b="171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5266690" cy="2649855"/>
                    </a:xfrm>
                    <a:prstGeom prst="rect">
                      <a:avLst/>
                    </a:prstGeom>
                    <a:noFill/>
                    <a:ln>
                      <a:noFill/>
                    </a:ln>
                  </pic:spPr>
                </pic:pic>
              </a:graphicData>
            </a:graphic>
          </wp:inline>
        </w:drawing>
      </w:r>
    </w:p>
    <w:p w14:paraId="4FB278FD">
      <w:pPr>
        <w:spacing w:line="360" w:lineRule="auto"/>
        <w:ind w:firstLine="422" w:firstLineChars="200"/>
        <w:rPr>
          <w:rFonts w:hint="default"/>
          <w:b/>
          <w:bCs/>
          <w:lang w:val="en-US" w:eastAsia="zh-CN"/>
        </w:rPr>
      </w:pPr>
      <w:r>
        <w:rPr>
          <w:rFonts w:hint="eastAsia"/>
          <w:b/>
          <w:bCs/>
          <w:lang w:val="en-US" w:eastAsia="zh-CN"/>
        </w:rPr>
        <w:t>4、指导活动</w:t>
      </w:r>
    </w:p>
    <w:p w14:paraId="512F17D7">
      <w:pPr>
        <w:spacing w:line="360" w:lineRule="auto"/>
        <w:ind w:firstLine="420" w:firstLineChars="200"/>
      </w:pPr>
      <w:r>
        <w:rPr>
          <w:rFonts w:hint="eastAsia"/>
        </w:rPr>
        <w:t>指导活动列表：展示学校最新发布的活动列表</w:t>
      </w:r>
    </w:p>
    <w:p w14:paraId="609BA16F">
      <w:pPr>
        <w:spacing w:line="360" w:lineRule="auto"/>
        <w:ind w:firstLine="420" w:firstLineChars="200"/>
      </w:pPr>
      <w:r>
        <w:rPr>
          <w:rFonts w:hint="eastAsia"/>
        </w:rPr>
        <w:t>我的活动：展示用户的活动记录</w:t>
      </w:r>
    </w:p>
    <w:p w14:paraId="5EC92A19">
      <w:pPr>
        <w:spacing w:line="360" w:lineRule="auto"/>
      </w:pPr>
      <w:r>
        <w:drawing>
          <wp:inline distT="0" distB="0" distL="114300" distR="114300">
            <wp:extent cx="5266690" cy="2649855"/>
            <wp:effectExtent l="0" t="0" r="10160" b="171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5266690" cy="2649855"/>
                    </a:xfrm>
                    <a:prstGeom prst="rect">
                      <a:avLst/>
                    </a:prstGeom>
                    <a:noFill/>
                    <a:ln>
                      <a:noFill/>
                    </a:ln>
                  </pic:spPr>
                </pic:pic>
              </a:graphicData>
            </a:graphic>
          </wp:inline>
        </w:drawing>
      </w:r>
    </w:p>
    <w:p w14:paraId="255277C3">
      <w:pPr>
        <w:pStyle w:val="2"/>
        <w:rPr>
          <w:rFonts w:hint="eastAsia" w:eastAsiaTheme="minorEastAsia"/>
          <w:lang w:val="en-US" w:eastAsia="zh-CN"/>
        </w:rPr>
      </w:pPr>
      <w:bookmarkStart w:id="3" w:name="_Toc28242"/>
      <w:r>
        <w:rPr>
          <w:rFonts w:hint="eastAsia"/>
          <w:lang w:val="en-US" w:eastAsia="zh-CN"/>
        </w:rPr>
        <w:t>四</w:t>
      </w:r>
      <w:r>
        <w:rPr>
          <w:rFonts w:hint="eastAsia"/>
        </w:rPr>
        <w:t>、简历</w:t>
      </w:r>
      <w:r>
        <w:rPr>
          <w:rFonts w:hint="eastAsia"/>
          <w:lang w:val="en-US" w:eastAsia="zh-CN"/>
        </w:rPr>
        <w:t>管理</w:t>
      </w:r>
      <w:bookmarkEnd w:id="3"/>
    </w:p>
    <w:p w14:paraId="21131D5D">
      <w:pPr>
        <w:ind w:firstLine="420" w:firstLineChars="0"/>
        <w:rPr>
          <w:b/>
        </w:rPr>
      </w:pPr>
      <w:r>
        <w:rPr>
          <w:rFonts w:hint="eastAsia"/>
          <w:b/>
        </w:rPr>
        <w:t>1、</w:t>
      </w:r>
      <w:r>
        <w:rPr>
          <w:rFonts w:hint="eastAsia"/>
          <w:b/>
          <w:lang w:val="en-US" w:eastAsia="zh-CN"/>
        </w:rPr>
        <w:t>上传</w:t>
      </w:r>
      <w:r>
        <w:rPr>
          <w:rFonts w:hint="eastAsia"/>
          <w:b/>
        </w:rPr>
        <w:t>学生简历</w:t>
      </w:r>
    </w:p>
    <w:p w14:paraId="542BB458">
      <w:pPr>
        <w:rPr>
          <w:b/>
        </w:rPr>
      </w:pPr>
      <w:r>
        <w:drawing>
          <wp:inline distT="0" distB="0" distL="114300" distR="114300">
            <wp:extent cx="5266690" cy="2649855"/>
            <wp:effectExtent l="0" t="0" r="10160" b="171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2"/>
                    <a:stretch>
                      <a:fillRect/>
                    </a:stretch>
                  </pic:blipFill>
                  <pic:spPr>
                    <a:xfrm>
                      <a:off x="0" y="0"/>
                      <a:ext cx="5266690" cy="2649855"/>
                    </a:xfrm>
                    <a:prstGeom prst="rect">
                      <a:avLst/>
                    </a:prstGeom>
                    <a:noFill/>
                    <a:ln>
                      <a:noFill/>
                    </a:ln>
                  </pic:spPr>
                </pic:pic>
              </a:graphicData>
            </a:graphic>
          </wp:inline>
        </w:drawing>
      </w:r>
    </w:p>
    <w:p w14:paraId="352BED13">
      <w:pPr>
        <w:ind w:firstLine="420" w:firstLineChars="0"/>
      </w:pPr>
      <w:r>
        <w:rPr>
          <w:rFonts w:hint="eastAsia"/>
        </w:rPr>
        <w:t>点击“</w:t>
      </w:r>
      <w:r>
        <w:rPr>
          <w:rFonts w:hint="eastAsia"/>
          <w:lang w:val="en-US" w:eastAsia="zh-CN"/>
        </w:rPr>
        <w:t>上传简历</w:t>
      </w:r>
      <w:r>
        <w:rPr>
          <w:rFonts w:hint="eastAsia"/>
        </w:rPr>
        <w:t>”出现弹窗对应的信息</w:t>
      </w:r>
    </w:p>
    <w:p w14:paraId="720C5481">
      <w:pPr>
        <w:jc w:val="center"/>
      </w:pPr>
      <w:r>
        <w:drawing>
          <wp:inline distT="0" distB="0" distL="114300" distR="114300">
            <wp:extent cx="4362450" cy="36195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3"/>
                    <a:stretch>
                      <a:fillRect/>
                    </a:stretch>
                  </pic:blipFill>
                  <pic:spPr>
                    <a:xfrm>
                      <a:off x="0" y="0"/>
                      <a:ext cx="4362450" cy="3619500"/>
                    </a:xfrm>
                    <a:prstGeom prst="rect">
                      <a:avLst/>
                    </a:prstGeom>
                    <a:noFill/>
                    <a:ln>
                      <a:noFill/>
                    </a:ln>
                  </pic:spPr>
                </pic:pic>
              </a:graphicData>
            </a:graphic>
          </wp:inline>
        </w:drawing>
      </w:r>
    </w:p>
    <w:p w14:paraId="536160B4">
      <w:pPr>
        <w:numPr>
          <w:ilvl w:val="0"/>
          <w:numId w:val="1"/>
        </w:numPr>
        <w:ind w:firstLine="420" w:firstLineChars="0"/>
        <w:jc w:val="both"/>
        <w:rPr>
          <w:rFonts w:hint="eastAsia"/>
          <w:b/>
          <w:bCs/>
          <w:lang w:val="en-US" w:eastAsia="zh-CN"/>
        </w:rPr>
      </w:pPr>
      <w:r>
        <w:rPr>
          <w:rFonts w:hint="eastAsia"/>
          <w:b/>
          <w:bCs/>
          <w:lang w:val="en-US" w:eastAsia="zh-CN"/>
        </w:rPr>
        <w:t>简历模板</w:t>
      </w:r>
    </w:p>
    <w:p w14:paraId="2420CE4A">
      <w:pPr>
        <w:numPr>
          <w:ilvl w:val="0"/>
          <w:numId w:val="0"/>
        </w:numPr>
        <w:ind w:firstLine="420" w:firstLineChars="0"/>
        <w:jc w:val="both"/>
        <w:rPr>
          <w:rFonts w:hint="default"/>
          <w:b w:val="0"/>
          <w:bCs w:val="0"/>
          <w:lang w:val="en-US" w:eastAsia="zh-CN"/>
        </w:rPr>
      </w:pPr>
      <w:r>
        <w:rPr>
          <w:rFonts w:hint="eastAsia"/>
          <w:b w:val="0"/>
          <w:bCs w:val="0"/>
          <w:lang w:val="en-US" w:eastAsia="zh-CN"/>
        </w:rPr>
        <w:t>学生可在此处查看管理员上传的简历模板</w:t>
      </w:r>
    </w:p>
    <w:p w14:paraId="2211C6CE">
      <w:pPr>
        <w:numPr>
          <w:ilvl w:val="0"/>
          <w:numId w:val="0"/>
        </w:numPr>
        <w:jc w:val="both"/>
        <w:rPr>
          <w:rFonts w:hint="eastAsia"/>
          <w:b/>
          <w:bCs/>
          <w:lang w:val="en-US" w:eastAsia="zh-CN"/>
        </w:rPr>
      </w:pPr>
      <w:r>
        <w:drawing>
          <wp:inline distT="0" distB="0" distL="114300" distR="114300">
            <wp:extent cx="5266690" cy="2649855"/>
            <wp:effectExtent l="0" t="0" r="10160" b="1714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4"/>
                    <a:stretch>
                      <a:fillRect/>
                    </a:stretch>
                  </pic:blipFill>
                  <pic:spPr>
                    <a:xfrm>
                      <a:off x="0" y="0"/>
                      <a:ext cx="5266690" cy="2649855"/>
                    </a:xfrm>
                    <a:prstGeom prst="rect">
                      <a:avLst/>
                    </a:prstGeom>
                    <a:noFill/>
                    <a:ln>
                      <a:noFill/>
                    </a:ln>
                  </pic:spPr>
                </pic:pic>
              </a:graphicData>
            </a:graphic>
          </wp:inline>
        </w:drawing>
      </w:r>
    </w:p>
    <w:p w14:paraId="58FCF269">
      <w:pPr>
        <w:pStyle w:val="2"/>
      </w:pPr>
      <w:bookmarkStart w:id="4" w:name="_Toc2576"/>
      <w:r>
        <w:rPr>
          <w:rFonts w:hint="eastAsia"/>
          <w:lang w:val="en-US" w:eastAsia="zh-CN"/>
        </w:rPr>
        <w:t>五</w:t>
      </w:r>
      <w:r>
        <w:t>、手续办理</w:t>
      </w:r>
      <w:bookmarkEnd w:id="4"/>
    </w:p>
    <w:p w14:paraId="5CEAFBAF">
      <w:pPr>
        <w:spacing w:line="360" w:lineRule="auto"/>
        <w:ind w:firstLine="420" w:firstLineChars="0"/>
        <w:rPr>
          <w:b/>
          <w:bCs/>
        </w:rPr>
      </w:pPr>
      <w:r>
        <w:rPr>
          <w:rFonts w:hint="eastAsia"/>
          <w:b/>
          <w:bCs/>
        </w:rPr>
        <w:t>1、个人信息完善</w:t>
      </w:r>
    </w:p>
    <w:p w14:paraId="3E9CDBF5">
      <w:pPr>
        <w:rPr>
          <w:rFonts w:hint="eastAsia"/>
          <w:lang w:val="en-US" w:eastAsia="zh-CN"/>
        </w:rPr>
      </w:pPr>
      <w:r>
        <w:drawing>
          <wp:inline distT="0" distB="0" distL="114300" distR="114300">
            <wp:extent cx="5266690" cy="2543175"/>
            <wp:effectExtent l="0" t="0" r="1016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
                    <a:stretch>
                      <a:fillRect/>
                    </a:stretch>
                  </pic:blipFill>
                  <pic:spPr>
                    <a:xfrm>
                      <a:off x="0" y="0"/>
                      <a:ext cx="5266690" cy="2543175"/>
                    </a:xfrm>
                    <a:prstGeom prst="rect">
                      <a:avLst/>
                    </a:prstGeom>
                    <a:noFill/>
                    <a:ln>
                      <a:noFill/>
                    </a:ln>
                  </pic:spPr>
                </pic:pic>
              </a:graphicData>
            </a:graphic>
          </wp:inline>
        </w:drawing>
      </w:r>
      <w:r>
        <w:br w:type="textWrapping"/>
      </w:r>
      <w:r>
        <w:rPr>
          <w:rFonts w:hint="eastAsia"/>
          <w:b/>
          <w:bCs/>
          <w:lang w:val="en-US" w:eastAsia="zh-CN"/>
        </w:rPr>
        <w:tab/>
      </w:r>
      <w:r>
        <w:rPr>
          <w:rFonts w:hint="eastAsia"/>
          <w:b/>
          <w:bCs/>
          <w:lang w:val="en-US" w:eastAsia="zh-CN"/>
        </w:rPr>
        <w:t>2、预毕业申请信息</w:t>
      </w:r>
      <w:r>
        <w:rPr>
          <w:rFonts w:hint="eastAsia"/>
          <w:lang w:val="en-US" w:eastAsia="zh-CN"/>
        </w:rPr>
        <w:br w:type="textWrapping"/>
      </w:r>
      <w:r>
        <w:rPr>
          <w:rFonts w:hint="eastAsia"/>
          <w:lang w:val="en-US" w:eastAsia="zh-CN"/>
        </w:rPr>
        <w:tab/>
      </w:r>
      <w:r>
        <w:rPr>
          <w:rFonts w:hint="eastAsia"/>
          <w:lang w:val="en-US" w:eastAsia="zh-CN"/>
        </w:rPr>
        <w:t>首先点击右上角预毕业申请进行填写</w:t>
      </w:r>
    </w:p>
    <w:p w14:paraId="385B7A29">
      <w:r>
        <w:drawing>
          <wp:inline distT="0" distB="0" distL="114300" distR="114300">
            <wp:extent cx="5266690" cy="2543175"/>
            <wp:effectExtent l="0" t="0" r="10160" b="9525"/>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16"/>
                    <a:stretch>
                      <a:fillRect/>
                    </a:stretch>
                  </pic:blipFill>
                  <pic:spPr>
                    <a:xfrm>
                      <a:off x="0" y="0"/>
                      <a:ext cx="5266690" cy="2543175"/>
                    </a:xfrm>
                    <a:prstGeom prst="rect">
                      <a:avLst/>
                    </a:prstGeom>
                    <a:noFill/>
                    <a:ln>
                      <a:noFill/>
                    </a:ln>
                  </pic:spPr>
                </pic:pic>
              </a:graphicData>
            </a:graphic>
          </wp:inline>
        </w:drawing>
      </w:r>
    </w:p>
    <w:p w14:paraId="69CF32A6">
      <w:pPr>
        <w:rPr>
          <w:rFonts w:hint="eastAsia"/>
          <w:b/>
          <w:bCs/>
          <w:lang w:val="en-US" w:eastAsia="zh-CN"/>
        </w:rPr>
      </w:pPr>
      <w:r>
        <w:drawing>
          <wp:inline distT="0" distB="0" distL="114300" distR="114300">
            <wp:extent cx="5268595" cy="3839210"/>
            <wp:effectExtent l="0" t="0" r="8255" b="8890"/>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17"/>
                    <a:stretch>
                      <a:fillRect/>
                    </a:stretch>
                  </pic:blipFill>
                  <pic:spPr>
                    <a:xfrm>
                      <a:off x="0" y="0"/>
                      <a:ext cx="5268595" cy="3839210"/>
                    </a:xfrm>
                    <a:prstGeom prst="rect">
                      <a:avLst/>
                    </a:prstGeom>
                    <a:noFill/>
                    <a:ln>
                      <a:noFill/>
                    </a:ln>
                  </pic:spPr>
                </pic:pic>
              </a:graphicData>
            </a:graphic>
          </wp:inline>
        </w:drawing>
      </w:r>
      <w:r>
        <w:br w:type="textWrapping"/>
      </w:r>
      <w:r>
        <w:rPr>
          <w:rFonts w:hint="eastAsia"/>
          <w:b/>
          <w:bCs/>
          <w:lang w:val="en-US" w:eastAsia="zh-CN"/>
        </w:rPr>
        <w:tab/>
      </w:r>
      <w:r>
        <w:rPr>
          <w:rFonts w:hint="eastAsia"/>
          <w:b/>
          <w:bCs/>
          <w:lang w:val="en-US" w:eastAsia="zh-CN"/>
        </w:rPr>
        <w:t>3、就业推荐表申请</w:t>
      </w:r>
    </w:p>
    <w:p w14:paraId="4AB4CB91">
      <w:pPr>
        <w:rPr>
          <w:rFonts w:hint="eastAsia"/>
          <w:b w:val="0"/>
          <w:bCs w:val="0"/>
          <w:lang w:val="en-US" w:eastAsia="zh-CN"/>
        </w:rPr>
      </w:pPr>
      <w:r>
        <w:rPr>
          <w:rFonts w:hint="eastAsia"/>
          <w:b w:val="0"/>
          <w:bCs w:val="0"/>
          <w:lang w:val="en-US" w:eastAsia="zh-CN"/>
        </w:rPr>
        <w:t>点击右上角填写就业推荐表</w:t>
      </w:r>
    </w:p>
    <w:p w14:paraId="2829345A">
      <w:r>
        <w:drawing>
          <wp:inline distT="0" distB="0" distL="114300" distR="114300">
            <wp:extent cx="5266690" cy="2543175"/>
            <wp:effectExtent l="0" t="0" r="10160" b="9525"/>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18"/>
                    <a:stretch>
                      <a:fillRect/>
                    </a:stretch>
                  </pic:blipFill>
                  <pic:spPr>
                    <a:xfrm>
                      <a:off x="0" y="0"/>
                      <a:ext cx="5266690" cy="2543175"/>
                    </a:xfrm>
                    <a:prstGeom prst="rect">
                      <a:avLst/>
                    </a:prstGeom>
                    <a:noFill/>
                    <a:ln>
                      <a:noFill/>
                    </a:ln>
                  </pic:spPr>
                </pic:pic>
              </a:graphicData>
            </a:graphic>
          </wp:inline>
        </w:drawing>
      </w:r>
    </w:p>
    <w:p w14:paraId="340909DF">
      <w:pPr>
        <w:rPr>
          <w:rFonts w:hint="default"/>
          <w:b/>
          <w:bCs/>
          <w:lang w:val="en-US" w:eastAsia="zh-CN"/>
        </w:rPr>
      </w:pPr>
      <w:r>
        <w:drawing>
          <wp:inline distT="0" distB="0" distL="114300" distR="114300">
            <wp:extent cx="5271770" cy="4523740"/>
            <wp:effectExtent l="0" t="0" r="5080" b="10160"/>
            <wp:docPr id="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
                    <pic:cNvPicPr>
                      <a:picLocks noChangeAspect="1"/>
                    </pic:cNvPicPr>
                  </pic:nvPicPr>
                  <pic:blipFill>
                    <a:blip r:embed="rId19"/>
                    <a:stretch>
                      <a:fillRect/>
                    </a:stretch>
                  </pic:blipFill>
                  <pic:spPr>
                    <a:xfrm>
                      <a:off x="0" y="0"/>
                      <a:ext cx="5271770" cy="4523740"/>
                    </a:xfrm>
                    <a:prstGeom prst="rect">
                      <a:avLst/>
                    </a:prstGeom>
                    <a:noFill/>
                    <a:ln>
                      <a:noFill/>
                    </a:ln>
                  </pic:spPr>
                </pic:pic>
              </a:graphicData>
            </a:graphic>
          </wp:inline>
        </w:drawing>
      </w:r>
      <w:r>
        <w:br w:type="textWrapping"/>
      </w:r>
      <w:r>
        <w:rPr>
          <w:rFonts w:hint="eastAsia"/>
          <w:lang w:val="en-US" w:eastAsia="zh-CN"/>
        </w:rPr>
        <w:tab/>
      </w:r>
      <w:r>
        <w:rPr>
          <w:rFonts w:hint="eastAsia"/>
          <w:b/>
          <w:bCs/>
          <w:lang w:val="en-US" w:eastAsia="zh-CN"/>
        </w:rPr>
        <w:t>4、三方协议书申请</w:t>
      </w:r>
      <w:r>
        <w:rPr>
          <w:rFonts w:hint="eastAsia"/>
          <w:b/>
          <w:bCs/>
          <w:lang w:val="en-US" w:eastAsia="zh-CN"/>
        </w:rPr>
        <w:br w:type="textWrapping"/>
      </w:r>
      <w:r>
        <w:rPr>
          <w:rFonts w:hint="eastAsia"/>
          <w:b w:val="0"/>
          <w:bCs w:val="0"/>
          <w:lang w:val="en-US" w:eastAsia="zh-CN"/>
        </w:rPr>
        <w:t>点击右上角申领三方协议书</w:t>
      </w:r>
    </w:p>
    <w:p w14:paraId="0AAE3F93">
      <w:r>
        <w:drawing>
          <wp:inline distT="0" distB="0" distL="114300" distR="114300">
            <wp:extent cx="5266690" cy="2543175"/>
            <wp:effectExtent l="0" t="0" r="10160" b="9525"/>
            <wp:docPr id="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8"/>
                    <pic:cNvPicPr>
                      <a:picLocks noChangeAspect="1"/>
                    </pic:cNvPicPr>
                  </pic:nvPicPr>
                  <pic:blipFill>
                    <a:blip r:embed="rId20"/>
                    <a:stretch>
                      <a:fillRect/>
                    </a:stretch>
                  </pic:blipFill>
                  <pic:spPr>
                    <a:xfrm>
                      <a:off x="0" y="0"/>
                      <a:ext cx="5266690" cy="2543175"/>
                    </a:xfrm>
                    <a:prstGeom prst="rect">
                      <a:avLst/>
                    </a:prstGeom>
                    <a:noFill/>
                    <a:ln>
                      <a:noFill/>
                    </a:ln>
                  </pic:spPr>
                </pic:pic>
              </a:graphicData>
            </a:graphic>
          </wp:inline>
        </w:drawing>
      </w:r>
    </w:p>
    <w:p w14:paraId="05BF6E86">
      <w:pPr>
        <w:rPr>
          <w:rFonts w:hint="default"/>
          <w:lang w:val="en-US" w:eastAsia="zh-CN"/>
        </w:rPr>
      </w:pPr>
      <w:r>
        <w:drawing>
          <wp:inline distT="0" distB="0" distL="114300" distR="114300">
            <wp:extent cx="5269230" cy="5978525"/>
            <wp:effectExtent l="0" t="0" r="7620" b="3175"/>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
                    <pic:cNvPicPr>
                      <a:picLocks noChangeAspect="1"/>
                    </pic:cNvPicPr>
                  </pic:nvPicPr>
                  <pic:blipFill>
                    <a:blip r:embed="rId21"/>
                    <a:srcRect b="5310"/>
                    <a:stretch>
                      <a:fillRect/>
                    </a:stretch>
                  </pic:blipFill>
                  <pic:spPr>
                    <a:xfrm>
                      <a:off x="0" y="0"/>
                      <a:ext cx="5269230" cy="5978525"/>
                    </a:xfrm>
                    <a:prstGeom prst="rect">
                      <a:avLst/>
                    </a:prstGeom>
                    <a:noFill/>
                    <a:ln>
                      <a:noFill/>
                    </a:ln>
                  </pic:spPr>
                </pic:pic>
              </a:graphicData>
            </a:graphic>
          </wp:inline>
        </w:drawing>
      </w:r>
    </w:p>
    <w:p w14:paraId="19A8455E">
      <w:pPr>
        <w:spacing w:line="360" w:lineRule="auto"/>
        <w:ind w:firstLine="420" w:firstLineChars="0"/>
        <w:rPr>
          <w:b/>
          <w:bCs/>
        </w:rPr>
      </w:pPr>
      <w:r>
        <w:rPr>
          <w:rFonts w:hint="eastAsia"/>
          <w:b/>
          <w:bCs/>
          <w:lang w:val="en-US" w:eastAsia="zh-CN"/>
        </w:rPr>
        <w:t>5</w:t>
      </w:r>
      <w:r>
        <w:rPr>
          <w:rFonts w:hint="eastAsia"/>
          <w:b/>
          <w:bCs/>
        </w:rPr>
        <w:t>、毕业去向登记</w:t>
      </w:r>
    </w:p>
    <w:p w14:paraId="647EEE66">
      <w:pPr>
        <w:spacing w:line="360" w:lineRule="auto"/>
        <w:ind w:firstLine="420" w:firstLineChars="0"/>
        <w:rPr>
          <w:rFonts w:hint="eastAsia"/>
        </w:rPr>
      </w:pPr>
      <w:r>
        <w:rPr>
          <w:rFonts w:hint="eastAsia"/>
        </w:rPr>
        <w:t>此页面展示就业去向的每一个模块，根据实际信息进行选择</w:t>
      </w:r>
    </w:p>
    <w:p w14:paraId="7AF93D09">
      <w:pPr>
        <w:spacing w:line="360" w:lineRule="auto"/>
        <w:ind w:firstLine="420" w:firstLineChars="0"/>
        <w:rPr>
          <w:rFonts w:hint="default" w:eastAsiaTheme="minorEastAsia"/>
          <w:lang w:val="en-US" w:eastAsia="zh-CN"/>
        </w:rPr>
      </w:pPr>
      <w:r>
        <w:rPr>
          <w:rFonts w:hint="eastAsia"/>
          <w:lang w:val="en-US" w:eastAsia="zh-CN"/>
        </w:rPr>
        <w:t>首先确认毕业去向，然后填写户档信息</w:t>
      </w:r>
    </w:p>
    <w:p w14:paraId="7028743E">
      <w:pPr>
        <w:spacing w:line="360" w:lineRule="auto"/>
        <w:jc w:val="center"/>
        <w:rPr>
          <w:rFonts w:hint="eastAsia"/>
          <w:lang w:val="en-US" w:eastAsia="zh-CN"/>
        </w:rPr>
      </w:pPr>
      <w:r>
        <w:drawing>
          <wp:inline distT="0" distB="0" distL="114300" distR="114300">
            <wp:extent cx="4618990" cy="264985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2"/>
                    <a:srcRect l="12298"/>
                    <a:stretch>
                      <a:fillRect/>
                    </a:stretch>
                  </pic:blipFill>
                  <pic:spPr>
                    <a:xfrm>
                      <a:off x="0" y="0"/>
                      <a:ext cx="4618990" cy="2649855"/>
                    </a:xfrm>
                    <a:prstGeom prst="rect">
                      <a:avLst/>
                    </a:prstGeom>
                    <a:noFill/>
                    <a:ln>
                      <a:noFill/>
                    </a:ln>
                  </pic:spPr>
                </pic:pic>
              </a:graphicData>
            </a:graphic>
          </wp:inline>
        </w:drawing>
      </w:r>
    </w:p>
    <w:p w14:paraId="2766EC81">
      <w:pPr>
        <w:spacing w:line="360" w:lineRule="auto"/>
      </w:pPr>
      <w:r>
        <w:rPr>
          <w:rFonts w:hint="eastAsia"/>
        </w:rPr>
        <w:t>有的就业去向需要填写户档信息，当就业信息提交后会出现该户档信息填写页面</w:t>
      </w:r>
    </w:p>
    <w:p w14:paraId="329FF987">
      <w:pPr>
        <w:spacing w:line="360" w:lineRule="auto"/>
        <w:jc w:val="center"/>
      </w:pPr>
      <w:r>
        <w:drawing>
          <wp:inline distT="0" distB="0" distL="114300" distR="114300">
            <wp:extent cx="5266690" cy="2649855"/>
            <wp:effectExtent l="0" t="0" r="10160" b="171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3"/>
                    <a:stretch>
                      <a:fillRect/>
                    </a:stretch>
                  </pic:blipFill>
                  <pic:spPr>
                    <a:xfrm>
                      <a:off x="0" y="0"/>
                      <a:ext cx="5266690" cy="2649855"/>
                    </a:xfrm>
                    <a:prstGeom prst="rect">
                      <a:avLst/>
                    </a:prstGeom>
                    <a:noFill/>
                    <a:ln>
                      <a:noFill/>
                    </a:ln>
                  </pic:spPr>
                </pic:pic>
              </a:graphicData>
            </a:graphic>
          </wp:inline>
        </w:drawing>
      </w:r>
    </w:p>
    <w:p w14:paraId="23D42C88">
      <w:pPr>
        <w:spacing w:line="360" w:lineRule="auto"/>
        <w:ind w:firstLine="420" w:firstLineChars="0"/>
      </w:pPr>
      <w:r>
        <w:rPr>
          <w:rFonts w:hint="eastAsia"/>
        </w:rPr>
        <w:t>填写完就业去向登记信息下一步根据信息提示找到对应的模块填写内容</w:t>
      </w:r>
    </w:p>
    <w:p w14:paraId="142F3D35">
      <w:pPr>
        <w:numPr>
          <w:ilvl w:val="0"/>
          <w:numId w:val="0"/>
        </w:numPr>
        <w:spacing w:line="360" w:lineRule="auto"/>
        <w:ind w:left="0" w:leftChars="0" w:firstLine="420" w:firstLineChars="0"/>
        <w:rPr>
          <w:rFonts w:hint="default"/>
          <w:b/>
          <w:bCs/>
          <w:lang w:val="en-US" w:eastAsia="zh-CN"/>
        </w:rPr>
      </w:pPr>
      <w:r>
        <w:rPr>
          <w:rFonts w:hint="eastAsia" w:cstheme="minorBidi"/>
          <w:b/>
          <w:bCs/>
          <w:kern w:val="2"/>
          <w:sz w:val="21"/>
          <w:szCs w:val="22"/>
          <w:lang w:val="en-US" w:eastAsia="zh-CN" w:bidi="ar-SA"/>
        </w:rPr>
        <w:t>6</w:t>
      </w:r>
      <w:r>
        <w:rPr>
          <w:rFonts w:hint="eastAsia" w:asciiTheme="minorHAnsi" w:hAnsiTheme="minorHAnsi" w:eastAsiaTheme="minorEastAsia" w:cstheme="minorBidi"/>
          <w:b/>
          <w:bCs/>
          <w:kern w:val="2"/>
          <w:sz w:val="21"/>
          <w:szCs w:val="22"/>
          <w:lang w:val="en-US" w:eastAsia="zh-CN" w:bidi="ar-SA"/>
        </w:rPr>
        <w:t>、</w:t>
      </w:r>
      <w:r>
        <w:rPr>
          <w:rFonts w:hint="eastAsia"/>
          <w:b/>
          <w:bCs/>
          <w:lang w:val="en-US" w:eastAsia="zh-CN"/>
        </w:rPr>
        <w:t>户档手续办理</w:t>
      </w:r>
    </w:p>
    <w:p w14:paraId="05B42513">
      <w:pPr>
        <w:ind w:firstLine="420" w:firstLineChars="0"/>
        <w:rPr>
          <w:rFonts w:hint="eastAsia"/>
          <w:lang w:val="en-US" w:eastAsia="zh-CN"/>
        </w:rPr>
      </w:pPr>
      <w:r>
        <w:rPr>
          <w:rFonts w:hint="eastAsia"/>
          <w:lang w:val="en-US" w:eastAsia="zh-CN"/>
        </w:rPr>
        <w:t>学生可在此处进行户档手续办理</w:t>
      </w:r>
    </w:p>
    <w:p w14:paraId="5CE5A2BA">
      <w:pPr>
        <w:jc w:val="center"/>
      </w:pPr>
      <w:bookmarkStart w:id="6" w:name="_GoBack"/>
      <w:bookmarkEnd w:id="6"/>
      <w:r>
        <w:drawing>
          <wp:inline distT="0" distB="0" distL="114300" distR="114300">
            <wp:extent cx="4618990" cy="2649855"/>
            <wp:effectExtent l="0" t="0" r="10160" b="171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4"/>
                    <a:srcRect l="12298"/>
                    <a:stretch>
                      <a:fillRect/>
                    </a:stretch>
                  </pic:blipFill>
                  <pic:spPr>
                    <a:xfrm>
                      <a:off x="0" y="0"/>
                      <a:ext cx="4618990" cy="2649855"/>
                    </a:xfrm>
                    <a:prstGeom prst="rect">
                      <a:avLst/>
                    </a:prstGeom>
                    <a:noFill/>
                    <a:ln>
                      <a:noFill/>
                    </a:ln>
                  </pic:spPr>
                </pic:pic>
              </a:graphicData>
            </a:graphic>
          </wp:inline>
        </w:drawing>
      </w:r>
    </w:p>
    <w:p w14:paraId="324D38AE">
      <w:pPr>
        <w:pStyle w:val="2"/>
        <w:numPr>
          <w:ilvl w:val="0"/>
          <w:numId w:val="0"/>
        </w:numPr>
        <w:bidi w:val="0"/>
        <w:rPr>
          <w:rFonts w:hint="eastAsia"/>
          <w:lang w:val="en-US" w:eastAsia="zh-CN"/>
        </w:rPr>
      </w:pPr>
      <w:bookmarkStart w:id="5" w:name="_Toc25236"/>
      <w:r>
        <w:rPr>
          <w:rFonts w:hint="eastAsia" w:asciiTheme="minorHAnsi" w:hAnsiTheme="minorHAnsi" w:eastAsiaTheme="minorEastAsia" w:cstheme="minorBidi"/>
          <w:b/>
          <w:bCs/>
          <w:kern w:val="44"/>
          <w:sz w:val="44"/>
          <w:szCs w:val="44"/>
          <w:lang w:val="en-US" w:eastAsia="zh-CN" w:bidi="ar-SA"/>
        </w:rPr>
        <w:t>六、</w:t>
      </w:r>
      <w:r>
        <w:rPr>
          <w:rFonts w:hint="eastAsia"/>
          <w:lang w:val="en-US" w:eastAsia="zh-CN"/>
        </w:rPr>
        <w:t>收藏投递</w:t>
      </w:r>
      <w:bookmarkEnd w:id="5"/>
    </w:p>
    <w:p w14:paraId="027851BF">
      <w:pPr>
        <w:numPr>
          <w:ilvl w:val="0"/>
          <w:numId w:val="0"/>
        </w:numPr>
        <w:ind w:firstLine="420" w:firstLineChars="0"/>
        <w:rPr>
          <w:rFonts w:hint="eastAsia"/>
          <w:b/>
          <w:bCs/>
          <w:lang w:val="en-US" w:eastAsia="zh-CN"/>
        </w:rPr>
      </w:pPr>
      <w:r>
        <w:rPr>
          <w:rFonts w:hint="eastAsia" w:asciiTheme="minorHAnsi" w:hAnsiTheme="minorHAnsi" w:eastAsiaTheme="minorEastAsia" w:cstheme="minorBidi"/>
          <w:b/>
          <w:bCs/>
          <w:kern w:val="2"/>
          <w:sz w:val="21"/>
          <w:szCs w:val="22"/>
          <w:lang w:val="en-US" w:eastAsia="zh-CN" w:bidi="ar-SA"/>
        </w:rPr>
        <w:t>1、</w:t>
      </w:r>
      <w:r>
        <w:rPr>
          <w:rFonts w:hint="eastAsia"/>
          <w:b/>
          <w:bCs/>
          <w:lang w:val="en-US" w:eastAsia="zh-CN"/>
        </w:rPr>
        <w:t>收藏管理</w:t>
      </w:r>
    </w:p>
    <w:p w14:paraId="27F18041">
      <w:pPr>
        <w:widowControl w:val="0"/>
        <w:numPr>
          <w:ilvl w:val="0"/>
          <w:numId w:val="0"/>
        </w:numPr>
        <w:ind w:firstLine="420" w:firstLineChars="0"/>
        <w:jc w:val="both"/>
        <w:rPr>
          <w:rFonts w:hint="eastAsia"/>
          <w:lang w:val="en-US" w:eastAsia="zh-CN"/>
        </w:rPr>
      </w:pPr>
      <w:r>
        <w:rPr>
          <w:rFonts w:hint="eastAsia"/>
          <w:lang w:val="en-US" w:eastAsia="zh-CN"/>
        </w:rPr>
        <w:t>学生可在此处收藏心仪的职位或企业</w:t>
      </w:r>
    </w:p>
    <w:p w14:paraId="2A678A2E">
      <w:pPr>
        <w:widowControl w:val="0"/>
        <w:numPr>
          <w:ilvl w:val="0"/>
          <w:numId w:val="0"/>
        </w:numPr>
        <w:jc w:val="both"/>
      </w:pPr>
      <w:r>
        <w:drawing>
          <wp:inline distT="0" distB="0" distL="114300" distR="114300">
            <wp:extent cx="5266690" cy="2649855"/>
            <wp:effectExtent l="0" t="0" r="10160" b="1714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5"/>
                    <a:stretch>
                      <a:fillRect/>
                    </a:stretch>
                  </pic:blipFill>
                  <pic:spPr>
                    <a:xfrm>
                      <a:off x="0" y="0"/>
                      <a:ext cx="5266690" cy="2649855"/>
                    </a:xfrm>
                    <a:prstGeom prst="rect">
                      <a:avLst/>
                    </a:prstGeom>
                    <a:noFill/>
                    <a:ln>
                      <a:noFill/>
                    </a:ln>
                  </pic:spPr>
                </pic:pic>
              </a:graphicData>
            </a:graphic>
          </wp:inline>
        </w:drawing>
      </w:r>
    </w:p>
    <w:p w14:paraId="178753CC">
      <w:pPr>
        <w:widowControl w:val="0"/>
        <w:numPr>
          <w:ilvl w:val="0"/>
          <w:numId w:val="0"/>
        </w:numPr>
        <w:ind w:left="0" w:leftChars="0" w:firstLine="420" w:firstLineChars="0"/>
        <w:jc w:val="both"/>
        <w:rPr>
          <w:rFonts w:hint="eastAsia"/>
          <w:b/>
          <w:bCs/>
          <w:lang w:val="en-US" w:eastAsia="zh-CN"/>
        </w:rPr>
      </w:pPr>
      <w:r>
        <w:rPr>
          <w:rFonts w:hint="eastAsia" w:asciiTheme="minorHAnsi" w:hAnsiTheme="minorHAnsi" w:eastAsiaTheme="minorEastAsia" w:cstheme="minorBidi"/>
          <w:b/>
          <w:bCs/>
          <w:kern w:val="2"/>
          <w:sz w:val="21"/>
          <w:szCs w:val="22"/>
          <w:lang w:val="en-US" w:eastAsia="zh-CN" w:bidi="ar-SA"/>
        </w:rPr>
        <w:t>2、</w:t>
      </w:r>
      <w:r>
        <w:rPr>
          <w:rFonts w:hint="eastAsia"/>
          <w:b/>
          <w:bCs/>
          <w:lang w:val="en-US" w:eastAsia="zh-CN"/>
        </w:rPr>
        <w:t>简历投递</w:t>
      </w:r>
    </w:p>
    <w:p w14:paraId="370A7BBB">
      <w:pPr>
        <w:widowControl w:val="0"/>
        <w:numPr>
          <w:ilvl w:val="0"/>
          <w:numId w:val="0"/>
        </w:numPr>
        <w:ind w:leftChars="0" w:firstLine="420" w:firstLineChars="0"/>
        <w:jc w:val="both"/>
        <w:rPr>
          <w:rFonts w:hint="default"/>
          <w:lang w:val="en-US" w:eastAsia="zh-CN"/>
        </w:rPr>
      </w:pPr>
      <w:r>
        <w:rPr>
          <w:rFonts w:hint="eastAsia"/>
          <w:lang w:val="en-US" w:eastAsia="zh-CN"/>
        </w:rPr>
        <w:t>学生可在此处查看投递的简历记录</w:t>
      </w:r>
    </w:p>
    <w:p w14:paraId="1FB7D12B">
      <w:pPr>
        <w:widowControl w:val="0"/>
        <w:numPr>
          <w:ilvl w:val="0"/>
          <w:numId w:val="0"/>
        </w:numPr>
        <w:jc w:val="both"/>
        <w:rPr>
          <w:rFonts w:hint="default"/>
          <w:lang w:val="en-US" w:eastAsia="zh-CN"/>
        </w:rPr>
      </w:pPr>
      <w:r>
        <w:drawing>
          <wp:inline distT="0" distB="0" distL="114300" distR="114300">
            <wp:extent cx="5266690" cy="2649855"/>
            <wp:effectExtent l="0" t="0" r="10160" b="1714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6"/>
                    <a:stretch>
                      <a:fillRect/>
                    </a:stretch>
                  </pic:blipFill>
                  <pic:spPr>
                    <a:xfrm>
                      <a:off x="0" y="0"/>
                      <a:ext cx="5266690" cy="2649855"/>
                    </a:xfrm>
                    <a:prstGeom prst="rect">
                      <a:avLst/>
                    </a:prstGeom>
                    <a:noFill/>
                    <a:ln>
                      <a:noFill/>
                    </a:ln>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9AC8BF7"/>
    <w:multiLevelType w:val="singleLevel"/>
    <w:tmpl w:val="39AC8BF7"/>
    <w:lvl w:ilvl="0" w:tentative="0">
      <w:start w:val="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7528"/>
    <w:rsid w:val="001222B7"/>
    <w:rsid w:val="001F6063"/>
    <w:rsid w:val="00220303"/>
    <w:rsid w:val="00460770"/>
    <w:rsid w:val="00497BE3"/>
    <w:rsid w:val="00624917"/>
    <w:rsid w:val="006D09F8"/>
    <w:rsid w:val="006F5F27"/>
    <w:rsid w:val="00813FD0"/>
    <w:rsid w:val="00887528"/>
    <w:rsid w:val="00966A9A"/>
    <w:rsid w:val="00A04F1B"/>
    <w:rsid w:val="00A609FD"/>
    <w:rsid w:val="00CF6E7B"/>
    <w:rsid w:val="00D60EAD"/>
    <w:rsid w:val="00D7016F"/>
    <w:rsid w:val="00D90E57"/>
    <w:rsid w:val="00E5085B"/>
    <w:rsid w:val="00E64AE4"/>
    <w:rsid w:val="00F23FCE"/>
    <w:rsid w:val="00F74369"/>
    <w:rsid w:val="012670EA"/>
    <w:rsid w:val="0362038A"/>
    <w:rsid w:val="040846B0"/>
    <w:rsid w:val="07EF46DA"/>
    <w:rsid w:val="0895349E"/>
    <w:rsid w:val="0A06788A"/>
    <w:rsid w:val="0B057D70"/>
    <w:rsid w:val="0F5E7782"/>
    <w:rsid w:val="0F7D25CB"/>
    <w:rsid w:val="10172A20"/>
    <w:rsid w:val="102B0279"/>
    <w:rsid w:val="106446DE"/>
    <w:rsid w:val="10D44BD5"/>
    <w:rsid w:val="111156C1"/>
    <w:rsid w:val="112C42A9"/>
    <w:rsid w:val="136D01CA"/>
    <w:rsid w:val="13BF1404"/>
    <w:rsid w:val="19C04FFF"/>
    <w:rsid w:val="1E7159F1"/>
    <w:rsid w:val="1F286F98"/>
    <w:rsid w:val="24A02B8C"/>
    <w:rsid w:val="24A61AD5"/>
    <w:rsid w:val="284E4183"/>
    <w:rsid w:val="2A2677C7"/>
    <w:rsid w:val="2A573CED"/>
    <w:rsid w:val="31C32F5C"/>
    <w:rsid w:val="33016EEC"/>
    <w:rsid w:val="352E5F92"/>
    <w:rsid w:val="38273913"/>
    <w:rsid w:val="389E7782"/>
    <w:rsid w:val="38A8605B"/>
    <w:rsid w:val="3E3B010A"/>
    <w:rsid w:val="439A7846"/>
    <w:rsid w:val="45120845"/>
    <w:rsid w:val="4796076C"/>
    <w:rsid w:val="498A77E3"/>
    <w:rsid w:val="4C7B1665"/>
    <w:rsid w:val="519578DE"/>
    <w:rsid w:val="519F5DF6"/>
    <w:rsid w:val="538C1DDB"/>
    <w:rsid w:val="57FA7113"/>
    <w:rsid w:val="5A075325"/>
    <w:rsid w:val="5B317047"/>
    <w:rsid w:val="5C040381"/>
    <w:rsid w:val="5CA644DC"/>
    <w:rsid w:val="5D245108"/>
    <w:rsid w:val="5F832EB3"/>
    <w:rsid w:val="60AB3F0A"/>
    <w:rsid w:val="61974B52"/>
    <w:rsid w:val="65384140"/>
    <w:rsid w:val="65EE670F"/>
    <w:rsid w:val="674E3A29"/>
    <w:rsid w:val="67F3434E"/>
    <w:rsid w:val="6B1B6095"/>
    <w:rsid w:val="6BD4654C"/>
    <w:rsid w:val="6D365005"/>
    <w:rsid w:val="6DAE19A6"/>
    <w:rsid w:val="6F8F7052"/>
    <w:rsid w:val="701C38D4"/>
    <w:rsid w:val="71072C18"/>
    <w:rsid w:val="718A5D23"/>
    <w:rsid w:val="72604CD6"/>
    <w:rsid w:val="74044508"/>
    <w:rsid w:val="756650AC"/>
    <w:rsid w:val="76326989"/>
    <w:rsid w:val="77145319"/>
    <w:rsid w:val="771D4F43"/>
    <w:rsid w:val="78C63C40"/>
    <w:rsid w:val="78D83818"/>
    <w:rsid w:val="7A7632E8"/>
    <w:rsid w:val="7EAD30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2"/>
    <w:qFormat/>
    <w:uiPriority w:val="9"/>
    <w:pPr>
      <w:keepNext/>
      <w:keepLines/>
      <w:spacing w:before="340" w:after="330" w:line="578" w:lineRule="auto"/>
      <w:outlineLvl w:val="0"/>
    </w:pPr>
    <w:rPr>
      <w:b/>
      <w:bCs/>
      <w:kern w:val="44"/>
      <w:sz w:val="44"/>
      <w:szCs w:val="44"/>
    </w:rPr>
  </w:style>
  <w:style w:type="character" w:default="1" w:styleId="8">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3">
    <w:name w:val="Balloon Text"/>
    <w:basedOn w:val="1"/>
    <w:link w:val="14"/>
    <w:semiHidden/>
    <w:unhideWhenUsed/>
    <w:qFormat/>
    <w:uiPriority w:val="99"/>
    <w:rPr>
      <w:sz w:val="18"/>
      <w:szCs w:val="18"/>
    </w:rPr>
  </w:style>
  <w:style w:type="paragraph" w:styleId="4">
    <w:name w:val="footer"/>
    <w:basedOn w:val="1"/>
    <w:link w:val="11"/>
    <w:unhideWhenUsed/>
    <w:qFormat/>
    <w:uiPriority w:val="99"/>
    <w:pPr>
      <w:tabs>
        <w:tab w:val="center" w:pos="4153"/>
        <w:tab w:val="right" w:pos="8306"/>
      </w:tabs>
      <w:snapToGrid w:val="0"/>
      <w:jc w:val="left"/>
    </w:pPr>
    <w:rPr>
      <w:sz w:val="18"/>
      <w:szCs w:val="18"/>
    </w:rPr>
  </w:style>
  <w:style w:type="paragraph" w:styleId="5">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toc 1"/>
    <w:basedOn w:val="1"/>
    <w:next w:val="1"/>
    <w:autoRedefine/>
    <w:unhideWhenUsed/>
    <w:qFormat/>
    <w:uiPriority w:val="39"/>
    <w:pPr>
      <w:widowControl/>
      <w:tabs>
        <w:tab w:val="right" w:leader="dot" w:pos="8296"/>
      </w:tabs>
      <w:spacing w:after="100" w:line="276" w:lineRule="auto"/>
      <w:jc w:val="left"/>
    </w:pPr>
    <w:rPr>
      <w:kern w:val="0"/>
      <w:sz w:val="22"/>
    </w:rPr>
  </w:style>
  <w:style w:type="character" w:styleId="9">
    <w:name w:val="FollowedHyperlink"/>
    <w:basedOn w:val="8"/>
    <w:semiHidden/>
    <w:unhideWhenUsed/>
    <w:qFormat/>
    <w:uiPriority w:val="99"/>
    <w:rPr>
      <w:color w:val="800080"/>
      <w:u w:val="single"/>
    </w:rPr>
  </w:style>
  <w:style w:type="character" w:customStyle="1" w:styleId="10">
    <w:name w:val="页眉 Char"/>
    <w:basedOn w:val="8"/>
    <w:link w:val="5"/>
    <w:qFormat/>
    <w:uiPriority w:val="99"/>
    <w:rPr>
      <w:sz w:val="18"/>
      <w:szCs w:val="18"/>
    </w:rPr>
  </w:style>
  <w:style w:type="character" w:customStyle="1" w:styleId="11">
    <w:name w:val="页脚 Char"/>
    <w:basedOn w:val="8"/>
    <w:link w:val="4"/>
    <w:qFormat/>
    <w:uiPriority w:val="99"/>
    <w:rPr>
      <w:sz w:val="18"/>
      <w:szCs w:val="18"/>
    </w:rPr>
  </w:style>
  <w:style w:type="character" w:customStyle="1" w:styleId="12">
    <w:name w:val="标题 1 Char"/>
    <w:basedOn w:val="8"/>
    <w:link w:val="2"/>
    <w:qFormat/>
    <w:uiPriority w:val="9"/>
    <w:rPr>
      <w:b/>
      <w:bCs/>
      <w:kern w:val="44"/>
      <w:sz w:val="44"/>
      <w:szCs w:val="44"/>
    </w:rPr>
  </w:style>
  <w:style w:type="paragraph" w:customStyle="1" w:styleId="13">
    <w:name w:val="TOC Heading"/>
    <w:basedOn w:val="2"/>
    <w:next w:val="1"/>
    <w:semiHidden/>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14">
    <w:name w:val="批注框文本 Char"/>
    <w:basedOn w:val="8"/>
    <w:link w:val="3"/>
    <w:semiHidden/>
    <w:qFormat/>
    <w:uiPriority w:val="99"/>
    <w:rPr>
      <w:sz w:val="18"/>
      <w:szCs w:val="18"/>
    </w:rPr>
  </w:style>
  <w:style w:type="paragraph" w:styleId="15">
    <w:name w:val="List Paragraph"/>
    <w:basedOn w:val="1"/>
    <w:qFormat/>
    <w:uiPriority w:val="34"/>
    <w:pPr>
      <w:ind w:firstLine="420" w:firstLineChars="200"/>
    </w:pPr>
  </w:style>
  <w:style w:type="paragraph" w:customStyle="1" w:styleId="16">
    <w:name w:val="123"/>
    <w:basedOn w:val="1"/>
    <w:link w:val="17"/>
    <w:qFormat/>
    <w:uiPriority w:val="0"/>
    <w:pPr>
      <w:spacing w:line="360" w:lineRule="auto"/>
      <w:ind w:firstLine="480" w:firstLineChars="200"/>
    </w:pPr>
    <w:rPr>
      <w:rFonts w:ascii="宋体" w:hAnsi="宋体" w:eastAsia="宋体" w:cs="宋体"/>
      <w:sz w:val="24"/>
      <w:szCs w:val="24"/>
    </w:rPr>
  </w:style>
  <w:style w:type="character" w:customStyle="1" w:styleId="17">
    <w:name w:val="123 Char"/>
    <w:link w:val="16"/>
    <w:qFormat/>
    <w:uiPriority w:val="0"/>
    <w:rPr>
      <w:rFonts w:ascii="宋体" w:hAnsi="宋体" w:eastAsia="宋体" w:cs="宋体"/>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14</Pages>
  <Words>718</Words>
  <Characters>740</Characters>
  <Lines>12</Lines>
  <Paragraphs>3</Paragraphs>
  <TotalTime>1</TotalTime>
  <ScaleCrop>false</ScaleCrop>
  <LinksUpToDate>false</LinksUpToDate>
  <CharactersWithSpaces>752</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2024-10-23T03:30:00Z</dcterms:created>
  <dc:creator>Windows 用户</dc:creator>
  <cp:lastModifiedBy>浅蓝</cp:lastModifiedBy>
  <cp:lastPrinted>2024-10-23T05:44:00Z</cp:lastPrinted>
  <dcterms:modified xsi:type="dcterms:W3CDTF">2025-09-23T09:17:52Z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eyJoZGlkIjoiMjkxYmI5NTk2Y2M4ZTJlMWEwM2I1ZTdhZTY3NjFiNWQiLCJ1c2VySWQiOiI5Mzc1NDQ2MjYifQ==</vt:lpwstr>
  </property>
  <property fmtid="{D5CDD505-2E9C-101B-9397-08002B2CF9AE}" pid="3" name="KSOProductBuildVer">
    <vt:lpwstr>2052-12.1.0.22529</vt:lpwstr>
  </property>
  <property fmtid="{D5CDD505-2E9C-101B-9397-08002B2CF9AE}" pid="4" name="ICV">
    <vt:lpwstr>150853994AF14826BF168C9488A97934_12</vt:lpwstr>
  </property>
</Properties>
</file>