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_GBK" w:hAnsi="华文中宋" w:eastAsia="方正小标宋_GBK" w:cs="Times New Roman"/>
          <w:sz w:val="44"/>
          <w:szCs w:val="44"/>
        </w:rPr>
      </w:pPr>
      <w:r>
        <w:rPr>
          <w:rFonts w:hint="eastAsia" w:ascii="方正小标宋_GBK" w:hAnsi="华文中宋" w:eastAsia="方正小标宋_GBK" w:cs="Times New Roman"/>
          <w:sz w:val="44"/>
          <w:szCs w:val="44"/>
        </w:rPr>
        <w:t>中国科学院山西煤炭化学研究所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_GBK" w:hAnsi="华文中宋" w:eastAsia="方正小标宋_GBK" w:cs="Times New Roman"/>
          <w:sz w:val="44"/>
          <w:szCs w:val="44"/>
        </w:rPr>
      </w:pPr>
      <w:bookmarkStart w:id="0" w:name="_GoBack"/>
      <w:r>
        <w:rPr>
          <w:rFonts w:hint="eastAsia" w:ascii="方正小标宋_GBK" w:hAnsi="华文中宋" w:eastAsia="方正小标宋_GBK" w:cs="Times New Roman"/>
          <w:sz w:val="44"/>
          <w:szCs w:val="44"/>
        </w:rPr>
        <w:t>研究生外住审批表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965"/>
        <w:gridCol w:w="1303"/>
        <w:gridCol w:w="688"/>
        <w:gridCol w:w="500"/>
        <w:gridCol w:w="493"/>
        <w:gridCol w:w="973"/>
        <w:gridCol w:w="118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姓  名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学  号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培养层次</w:t>
            </w:r>
          </w:p>
        </w:tc>
        <w:tc>
          <w:tcPr>
            <w:tcW w:w="1726" w:type="dxa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联系电话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导  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课题组</w:t>
            </w:r>
          </w:p>
        </w:tc>
        <w:tc>
          <w:tcPr>
            <w:tcW w:w="1726" w:type="dxa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居住地详细地址</w:t>
            </w:r>
          </w:p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（具体到门牌号）</w:t>
            </w:r>
          </w:p>
        </w:tc>
        <w:tc>
          <w:tcPr>
            <w:tcW w:w="7301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893" w:type="dxa"/>
            <w:vAlign w:val="center"/>
          </w:tcPr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申</w:t>
            </w:r>
          </w:p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请</w:t>
            </w:r>
          </w:p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理</w:t>
            </w:r>
          </w:p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由</w:t>
            </w:r>
          </w:p>
        </w:tc>
        <w:tc>
          <w:tcPr>
            <w:tcW w:w="8380" w:type="dxa"/>
            <w:gridSpan w:val="8"/>
            <w:vAlign w:val="center"/>
          </w:tcPr>
          <w:p>
            <w:pPr>
              <w:widowControl/>
              <w:spacing w:line="360" w:lineRule="auto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</w:t>
            </w:r>
          </w:p>
          <w:p>
            <w:pPr>
              <w:widowControl/>
              <w:spacing w:line="360" w:lineRule="auto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3360" w:firstLineChars="14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签字：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  <w:jc w:val="center"/>
        </w:trPr>
        <w:tc>
          <w:tcPr>
            <w:tcW w:w="893" w:type="dxa"/>
            <w:vAlign w:val="center"/>
          </w:tcPr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导</w:t>
            </w:r>
          </w:p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师</w:t>
            </w:r>
          </w:p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意</w:t>
            </w:r>
          </w:p>
          <w:p>
            <w:pPr>
              <w:spacing w:line="50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见</w:t>
            </w:r>
          </w:p>
        </w:tc>
        <w:tc>
          <w:tcPr>
            <w:tcW w:w="3234" w:type="dxa"/>
            <w:gridSpan w:val="3"/>
            <w:vAlign w:val="center"/>
          </w:tcPr>
          <w:p>
            <w:pPr>
              <w:spacing w:line="360" w:lineRule="auto"/>
              <w:ind w:left="239" w:leftChars="114" w:firstLine="600" w:firstLineChars="250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360" w:lineRule="auto"/>
              <w:ind w:left="239" w:leftChars="114" w:firstLine="600" w:firstLineChars="250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签字：              </w:t>
            </w:r>
          </w:p>
          <w:p>
            <w:pPr>
              <w:spacing w:line="360" w:lineRule="auto"/>
              <w:ind w:firstLine="480" w:firstLineChars="2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年   月   日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家</w:t>
            </w:r>
          </w:p>
          <w:p>
            <w:pPr>
              <w:spacing w:line="30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长  意 </w:t>
            </w:r>
          </w:p>
          <w:p>
            <w:pPr>
              <w:spacing w:line="30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或</w:t>
            </w:r>
          </w:p>
          <w:p>
            <w:pPr>
              <w:spacing w:line="30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配  见</w:t>
            </w:r>
          </w:p>
          <w:p>
            <w:pPr>
              <w:spacing w:line="30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偶</w:t>
            </w:r>
          </w:p>
        </w:tc>
        <w:tc>
          <w:tcPr>
            <w:tcW w:w="4066" w:type="dxa"/>
            <w:gridSpan w:val="3"/>
          </w:tcPr>
          <w:p>
            <w:pPr>
              <w:spacing w:line="360" w:lineRule="auto"/>
              <w:ind w:left="240" w:hanging="240" w:hangingChars="1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                       </w:t>
            </w:r>
          </w:p>
          <w:p>
            <w:pPr>
              <w:spacing w:line="360" w:lineRule="auto"/>
              <w:ind w:left="240" w:hanging="240" w:hangingChars="100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360" w:lineRule="auto"/>
              <w:ind w:left="239" w:leftChars="114" w:firstLine="600" w:firstLineChars="25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签字：              </w:t>
            </w:r>
          </w:p>
          <w:p>
            <w:pPr>
              <w:spacing w:line="360" w:lineRule="auto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  <w:jc w:val="center"/>
        </w:trPr>
        <w:tc>
          <w:tcPr>
            <w:tcW w:w="893" w:type="dxa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主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管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所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领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导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意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见</w:t>
            </w:r>
          </w:p>
        </w:tc>
        <w:tc>
          <w:tcPr>
            <w:tcW w:w="3234" w:type="dxa"/>
            <w:gridSpan w:val="3"/>
            <w:vAlign w:val="center"/>
          </w:tcPr>
          <w:p>
            <w:pPr>
              <w:spacing w:line="360" w:lineRule="auto"/>
              <w:ind w:firstLine="240" w:firstLineChars="100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600" w:firstLineChars="25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签字 ：               </w:t>
            </w:r>
          </w:p>
          <w:p>
            <w:pPr>
              <w:spacing w:line="360" w:lineRule="auto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  年   月   日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研</w:t>
            </w:r>
          </w:p>
          <w:p>
            <w:pPr>
              <w:spacing w:line="24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究  备</w:t>
            </w:r>
          </w:p>
          <w:p>
            <w:pPr>
              <w:spacing w:line="24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生</w:t>
            </w:r>
          </w:p>
          <w:p>
            <w:pPr>
              <w:spacing w:line="24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办  案</w:t>
            </w:r>
          </w:p>
          <w:p>
            <w:pPr>
              <w:spacing w:line="24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公</w:t>
            </w:r>
          </w:p>
          <w:p>
            <w:pPr>
              <w:spacing w:line="24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室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4066" w:type="dxa"/>
            <w:gridSpan w:val="3"/>
            <w:vAlign w:val="center"/>
          </w:tcPr>
          <w:p>
            <w:pPr>
              <w:spacing w:line="360" w:lineRule="auto"/>
              <w:ind w:firstLine="600" w:firstLineChars="250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960" w:firstLineChars="4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盖章：                </w:t>
            </w:r>
          </w:p>
          <w:p>
            <w:pPr>
              <w:spacing w:line="360" w:lineRule="auto"/>
              <w:ind w:firstLine="600" w:firstLineChars="250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 xml:space="preserve">      年   月   日</w:t>
            </w:r>
          </w:p>
        </w:tc>
      </w:tr>
    </w:tbl>
    <w:p>
      <w:pPr>
        <w:ind w:left="1084" w:hanging="1084" w:hangingChars="450"/>
        <w:rPr>
          <w:rFonts w:ascii="Times New Roman" w:hAnsi="Times New Roman" w:eastAsia="宋体" w:cs="Times New Roman"/>
          <w:b/>
          <w:bCs/>
          <w:sz w:val="24"/>
          <w:szCs w:val="24"/>
        </w:rPr>
      </w:pPr>
    </w:p>
    <w:p>
      <w:pPr>
        <w:ind w:left="1084" w:hanging="1084" w:hangingChars="45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 xml:space="preserve">备注：1.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 xml:space="preserve">本审批表一式二份，学生本人、研究生办公室各保存1份。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u w:val="single"/>
        </w:rPr>
        <w:t xml:space="preserve">                                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 xml:space="preserve">   </w:t>
      </w:r>
    </w:p>
    <w:p>
      <w:pPr>
        <w:spacing w:before="156" w:beforeLines="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研究生外住安全须知</w:t>
      </w:r>
    </w:p>
    <w:p>
      <w:pPr>
        <w:spacing w:line="400" w:lineRule="exact"/>
        <w:ind w:left="283" w:hanging="283" w:hangingChars="135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  研究生在外居住期间必须遵守国家法律、法规，遵守社会公德，遵守所规所纪，按时参加正常的教学科研活动和各种集体活动，服从煤化所相关安排。</w:t>
      </w:r>
    </w:p>
    <w:p>
      <w:pPr>
        <w:spacing w:line="400" w:lineRule="exact"/>
        <w:ind w:left="283" w:hanging="283" w:hangingChars="135"/>
        <w:jc w:val="left"/>
      </w:pPr>
      <w:r>
        <w:rPr>
          <w:rFonts w:hint="eastAsia" w:ascii="Times New Roman" w:hAnsi="Times New Roman" w:eastAsia="宋体" w:cs="Times New Roman"/>
          <w:szCs w:val="21"/>
        </w:rPr>
        <w:t>2.  居住的房屋应符合公安、消防、建筑等部门规定的安全住宿条件，不得有安全隐患。研究生在外居住应当加强人身及财产安全的自我保护。因在外居住而发生的一切人身伤害、财产损失、个人纠纷等以及由此引发的一切责任完全由研究生本人承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35B0A"/>
    <w:rsid w:val="51493964"/>
    <w:rsid w:val="6383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2021-10-31T05:34:00Z</dcterms:created>
  <dc:creator>NTKO</dc:creator>
  <cp:lastModifiedBy>NTKO</cp:lastModifiedBy>
  <dcterms:modified xsi:type="dcterms:W3CDTF">2021-10-31T05:35:16Z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